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5CF0" w14:textId="511DE4A9" w:rsidR="00F43B78" w:rsidRPr="00DB42A1" w:rsidRDefault="00DB42A1" w:rsidP="00DB42A1">
      <w:pPr>
        <w:pStyle w:val="04Maintext"/>
        <w:spacing w:line="276" w:lineRule="auto"/>
        <w:jc w:val="center"/>
        <w:rPr>
          <w:rFonts w:ascii="Arial" w:hAnsi="Arial" w:cs="Arial"/>
          <w:b/>
          <w:bCs/>
          <w:noProof/>
          <w:sz w:val="20"/>
          <w:szCs w:val="20"/>
          <w:lang w:eastAsia="en-GB"/>
        </w:rPr>
      </w:pPr>
      <w:r w:rsidRPr="00DB42A1">
        <w:rPr>
          <w:rFonts w:ascii="Arial" w:hAnsi="Arial" w:cs="Arial"/>
          <w:b/>
          <w:bCs/>
          <w:noProof/>
          <w:color w:val="auto"/>
          <w:sz w:val="20"/>
          <w:szCs w:val="20"/>
        </w:rPr>
        <mc:AlternateContent>
          <mc:Choice Requires="wps">
            <w:drawing>
              <wp:anchor distT="0" distB="0" distL="114300" distR="114300" simplePos="0" relativeHeight="251664384" behindDoc="0" locked="0" layoutInCell="1" allowOverlap="0" wp14:anchorId="1B702027" wp14:editId="012B2D46">
                <wp:simplePos x="0" y="0"/>
                <wp:positionH relativeFrom="margin">
                  <wp:posOffset>38100</wp:posOffset>
                </wp:positionH>
                <wp:positionV relativeFrom="margin">
                  <wp:posOffset>1304290</wp:posOffset>
                </wp:positionV>
                <wp:extent cx="6468745" cy="624840"/>
                <wp:effectExtent l="0" t="0" r="8255" b="3810"/>
                <wp:wrapSquare wrapText="bothSides"/>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624840"/>
                        </a:xfrm>
                        <a:prstGeom prst="flowChartAlternateProcess">
                          <a:avLst/>
                        </a:prstGeom>
                        <a:solidFill>
                          <a:srgbClr val="E8CDCA"/>
                        </a:solidFill>
                        <a:ln>
                          <a:noFill/>
                        </a:ln>
                      </wps:spPr>
                      <wps:txbx>
                        <w:txbxContent>
                          <w:p w14:paraId="5967DB9C" w14:textId="77777777" w:rsidR="00DB42A1" w:rsidRPr="00C5215B" w:rsidRDefault="00DB42A1" w:rsidP="00DB42A1">
                            <w:pPr>
                              <w:jc w:val="center"/>
                              <w:rPr>
                                <w:rFonts w:ascii="Arial" w:hAnsi="Arial" w:cs="Arial"/>
                                <w:b/>
                                <w:sz w:val="28"/>
                                <w:szCs w:val="28"/>
                              </w:rPr>
                            </w:pPr>
                            <w:r w:rsidRPr="00C5215B">
                              <w:rPr>
                                <w:rFonts w:ascii="Arial" w:hAnsi="Arial" w:cs="Arial"/>
                                <w:b/>
                                <w:bCs/>
                                <w:sz w:val="28"/>
                                <w:szCs w:val="28"/>
                              </w:rPr>
                              <w:t>If you would like this, or any other documents, in larger print or in another format, please let us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0202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3pt;margin-top:102.7pt;width:509.35pt;height:4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" o:allowoverlap="f" fillcolor="#e8cdca" stroked="f">
                <v:textbox>
                  <w:txbxContent>
                    <w:p w14:paraId="5967DB9C" w14:textId="77777777" w:rsidR="00DB42A1" w:rsidRPr="00C5215B" w:rsidRDefault="00DB42A1" w:rsidP="00DB42A1">
                      <w:pPr>
                        <w:jc w:val="center"/>
                        <w:rPr>
                          <w:rFonts w:ascii="Arial" w:hAnsi="Arial" w:cs="Arial"/>
                          <w:b/>
                          <w:sz w:val="28"/>
                          <w:szCs w:val="28"/>
                        </w:rPr>
                      </w:pPr>
                      <w:r w:rsidRPr="00C5215B">
                        <w:rPr>
                          <w:rFonts w:ascii="Arial" w:hAnsi="Arial" w:cs="Arial"/>
                          <w:b/>
                          <w:bCs/>
                          <w:sz w:val="28"/>
                          <w:szCs w:val="28"/>
                        </w:rPr>
                        <w:t>If you would like this, or any other documents, in larger print or in another format, please let us know.</w:t>
                      </w:r>
                    </w:p>
                  </w:txbxContent>
                </v:textbox>
                <w10:wrap type="square" anchorx="margin" anchory="margin"/>
              </v:shape>
            </w:pict>
          </mc:Fallback>
        </mc:AlternateContent>
      </w:r>
      <w:r w:rsidR="00053838" w:rsidRPr="00DB42A1">
        <w:rPr>
          <w:rFonts w:ascii="Arial" w:hAnsi="Arial" w:cs="Arial"/>
          <w:b/>
          <w:bCs/>
          <w:noProof/>
          <w:sz w:val="20"/>
          <w:szCs w:val="20"/>
        </w:rPr>
        <w:drawing>
          <wp:anchor distT="0" distB="0" distL="114300" distR="114300" simplePos="0" relativeHeight="251662336" behindDoc="0" locked="0" layoutInCell="1" allowOverlap="1" wp14:anchorId="6A38AF9D" wp14:editId="6CCBDA64">
            <wp:simplePos x="0" y="0"/>
            <wp:positionH relativeFrom="page">
              <wp:align>left</wp:align>
            </wp:positionH>
            <wp:positionV relativeFrom="margin">
              <wp:align>top</wp:align>
            </wp:positionV>
            <wp:extent cx="7559040" cy="1032510"/>
            <wp:effectExtent l="0" t="0" r="3810" b="0"/>
            <wp:wrapSquare wrapText="bothSides"/>
            <wp:docPr id="16" name="Picture 1" descr="A logo with a red and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descr="A logo with a red and white desig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559040" cy="1032510"/>
                    </a:xfrm>
                    <a:prstGeom prst="rect">
                      <a:avLst/>
                    </a:prstGeom>
                  </pic:spPr>
                </pic:pic>
              </a:graphicData>
            </a:graphic>
          </wp:anchor>
        </w:drawing>
      </w:r>
      <w:r w:rsidR="00C726C6" w:rsidRPr="00DB42A1">
        <w:rPr>
          <w:rFonts w:ascii="Arial" w:hAnsi="Arial" w:cs="Arial"/>
          <w:b/>
          <w:bCs/>
          <w:sz w:val="20"/>
          <w:szCs w:val="20"/>
          <w:u w:val="single"/>
        </w:rPr>
        <w:t>Client Agreement</w:t>
      </w:r>
    </w:p>
    <w:p w14:paraId="403A4111" w14:textId="77777777" w:rsidR="00DB42A1" w:rsidRDefault="00DB42A1" w:rsidP="00C726C6">
      <w:pPr>
        <w:pStyle w:val="01StandardTitle"/>
        <w:spacing w:line="276" w:lineRule="auto"/>
        <w:rPr>
          <w:rFonts w:ascii="Arial" w:hAnsi="Arial" w:cs="Arial"/>
          <w:sz w:val="20"/>
          <w:szCs w:val="20"/>
        </w:rPr>
      </w:pPr>
    </w:p>
    <w:p w14:paraId="70E82880" w14:textId="33B19F55" w:rsidR="00C726C6" w:rsidRPr="00DB42A1" w:rsidRDefault="00C726C6" w:rsidP="00C726C6">
      <w:pPr>
        <w:pStyle w:val="01StandardTitle"/>
        <w:spacing w:line="276" w:lineRule="auto"/>
        <w:rPr>
          <w:rFonts w:ascii="Arial" w:hAnsi="Arial" w:cs="Arial"/>
          <w:color w:val="auto"/>
          <w:sz w:val="20"/>
          <w:szCs w:val="20"/>
        </w:rPr>
      </w:pPr>
      <w:r w:rsidRPr="00DB42A1">
        <w:rPr>
          <w:rFonts w:ascii="Arial" w:hAnsi="Arial" w:cs="Arial"/>
          <w:color w:val="auto"/>
          <w:sz w:val="20"/>
          <w:szCs w:val="20"/>
        </w:rPr>
        <w:t xml:space="preserve">Introduction </w:t>
      </w:r>
    </w:p>
    <w:p w14:paraId="1566B103"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This agreement sets out the terms under which our services are to be provided, including details of the specific services and a summary of our charges for those services.</w:t>
      </w:r>
    </w:p>
    <w:p w14:paraId="1FA172F8" w14:textId="77777777" w:rsidR="00C726C6" w:rsidRPr="00DB42A1" w:rsidRDefault="00C726C6" w:rsidP="00C726C6">
      <w:pPr>
        <w:pStyle w:val="04Maintext"/>
        <w:spacing w:line="276" w:lineRule="auto"/>
        <w:rPr>
          <w:rFonts w:ascii="Arial" w:hAnsi="Arial" w:cs="Arial"/>
          <w:color w:val="auto"/>
          <w:sz w:val="20"/>
          <w:szCs w:val="20"/>
        </w:rPr>
      </w:pPr>
    </w:p>
    <w:p w14:paraId="0FC45463"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b/>
          <w:color w:val="auto"/>
          <w:sz w:val="20"/>
          <w:szCs w:val="20"/>
        </w:rPr>
        <w:t>Shipman Wealth Management</w:t>
      </w:r>
      <w:r w:rsidRPr="00DB42A1">
        <w:rPr>
          <w:rFonts w:ascii="Arial" w:hAnsi="Arial" w:cs="Arial"/>
          <w:color w:val="auto"/>
          <w:sz w:val="20"/>
          <w:szCs w:val="20"/>
        </w:rPr>
        <w:t xml:space="preserve"> is a financial planning business, focussed on helping you understand and plan for your financial future. We are also able to act on your behalf in advising you on investments, non-investment insurance contracts and equity release mortgages. We offer you an initial discussion (without charge) at which we will describe our services more fully and explain the payment options. Following our initial discussion, should you decide to proceed there is a cost for our advice and services.</w:t>
      </w:r>
    </w:p>
    <w:p w14:paraId="79E60798" w14:textId="77777777" w:rsidR="00C726C6" w:rsidRPr="00DB42A1" w:rsidRDefault="00C726C6" w:rsidP="00C726C6">
      <w:pPr>
        <w:pStyle w:val="04Maintext"/>
        <w:spacing w:line="276" w:lineRule="auto"/>
        <w:rPr>
          <w:rFonts w:ascii="Arial" w:hAnsi="Arial" w:cs="Arial"/>
          <w:color w:val="auto"/>
          <w:sz w:val="20"/>
          <w:szCs w:val="20"/>
        </w:rPr>
      </w:pPr>
    </w:p>
    <w:p w14:paraId="08BE43D0"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b/>
          <w:color w:val="auto"/>
          <w:sz w:val="20"/>
          <w:szCs w:val="20"/>
        </w:rPr>
        <w:t>Shipman Wealth Management</w:t>
      </w:r>
      <w:r w:rsidRPr="00DB42A1">
        <w:rPr>
          <w:rFonts w:ascii="Arial" w:hAnsi="Arial" w:cs="Arial"/>
          <w:color w:val="auto"/>
          <w:sz w:val="20"/>
          <w:szCs w:val="20"/>
        </w:rPr>
        <w:t xml:space="preserve"> is a private limited company registered in England and Wales with company number 02837635 and whose registered office is at Ground Floor, Eagle House, 1 Babbage Way, Exeter Science Park, Exeter, Devon, EX5 2FN.</w:t>
      </w:r>
    </w:p>
    <w:p w14:paraId="063C4421" w14:textId="77777777" w:rsidR="00C726C6" w:rsidRPr="00DB42A1" w:rsidRDefault="00C726C6" w:rsidP="00C726C6">
      <w:pPr>
        <w:pStyle w:val="04Maintext"/>
        <w:spacing w:line="276" w:lineRule="auto"/>
        <w:rPr>
          <w:rFonts w:ascii="Arial" w:hAnsi="Arial" w:cs="Arial"/>
          <w:color w:val="auto"/>
          <w:sz w:val="20"/>
          <w:szCs w:val="20"/>
        </w:rPr>
      </w:pPr>
    </w:p>
    <w:p w14:paraId="510E56FE" w14:textId="77777777" w:rsidR="00C726C6" w:rsidRPr="00DB42A1" w:rsidRDefault="00C726C6" w:rsidP="00C726C6">
      <w:pPr>
        <w:pStyle w:val="04Maintext"/>
        <w:spacing w:line="276" w:lineRule="auto"/>
        <w:rPr>
          <w:rStyle w:val="lrzxr"/>
          <w:rFonts w:ascii="Arial" w:hAnsi="Arial" w:cs="Arial"/>
          <w:sz w:val="20"/>
          <w:szCs w:val="20"/>
        </w:rPr>
      </w:pPr>
      <w:r w:rsidRPr="00DB42A1">
        <w:rPr>
          <w:rFonts w:ascii="Arial" w:hAnsi="Arial" w:cs="Arial"/>
          <w:color w:val="auto"/>
          <w:sz w:val="20"/>
          <w:szCs w:val="20"/>
        </w:rPr>
        <w:t xml:space="preserve">You can contact us by writing to us at the above address, by email to </w:t>
      </w:r>
      <w:bookmarkStart w:id="0" w:name="_Hlk92437504"/>
      <w:r w:rsidRPr="00DB42A1">
        <w:rPr>
          <w:rFonts w:ascii="Arial" w:hAnsi="Arial" w:cs="Arial"/>
          <w:color w:val="auto"/>
          <w:sz w:val="20"/>
          <w:szCs w:val="20"/>
        </w:rPr>
        <w:t xml:space="preserve">info@shipmanwm.co.uk </w:t>
      </w:r>
      <w:bookmarkEnd w:id="0"/>
      <w:r w:rsidRPr="00DB42A1">
        <w:rPr>
          <w:rFonts w:ascii="Arial" w:hAnsi="Arial" w:cs="Arial"/>
          <w:color w:val="auto"/>
          <w:sz w:val="20"/>
          <w:szCs w:val="20"/>
        </w:rPr>
        <w:t xml:space="preserve">or by telephone on </w:t>
      </w:r>
      <w:r w:rsidRPr="00DB42A1">
        <w:rPr>
          <w:rStyle w:val="lrzxr"/>
          <w:rFonts w:ascii="Arial" w:hAnsi="Arial" w:cs="Arial"/>
          <w:color w:val="auto"/>
          <w:sz w:val="20"/>
          <w:szCs w:val="20"/>
        </w:rPr>
        <w:t>0808 175 4433.</w:t>
      </w:r>
    </w:p>
    <w:p w14:paraId="2E2C202C" w14:textId="77777777" w:rsidR="00C726C6" w:rsidRPr="00DB42A1" w:rsidRDefault="00C726C6" w:rsidP="00764D6A">
      <w:pPr>
        <w:pStyle w:val="02Subtitle"/>
        <w:numPr>
          <w:ilvl w:val="0"/>
          <w:numId w:val="6"/>
        </w:numPr>
        <w:spacing w:line="276" w:lineRule="auto"/>
        <w:ind w:left="0" w:firstLine="0"/>
        <w:rPr>
          <w:rFonts w:cs="Arial"/>
          <w:szCs w:val="20"/>
          <w:u w:val="single"/>
        </w:rPr>
      </w:pPr>
      <w:bookmarkStart w:id="1" w:name="_Toc124928420"/>
      <w:bookmarkStart w:id="2" w:name="_Toc124928590"/>
      <w:r w:rsidRPr="00DB42A1">
        <w:rPr>
          <w:rFonts w:cs="Arial"/>
          <w:szCs w:val="20"/>
          <w:u w:val="single"/>
        </w:rPr>
        <w:t>Our Service</w:t>
      </w:r>
      <w:bookmarkEnd w:id="1"/>
      <w:bookmarkEnd w:id="2"/>
      <w:r w:rsidRPr="00DB42A1">
        <w:rPr>
          <w:rFonts w:cs="Arial"/>
          <w:szCs w:val="20"/>
          <w:u w:val="single"/>
        </w:rPr>
        <w:t xml:space="preserve">  </w:t>
      </w:r>
    </w:p>
    <w:p w14:paraId="6DDAFFEA"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The services that you have selected and the charges for those services are confirmed in Section 12 - Your Consent at the end of this agreement. We agree to provide the services selected and you agree to pay us for those services.</w:t>
      </w:r>
    </w:p>
    <w:p w14:paraId="05989C3D" w14:textId="77777777" w:rsidR="00C726C6" w:rsidRPr="00DB42A1" w:rsidRDefault="00C726C6" w:rsidP="00C726C6">
      <w:pPr>
        <w:pStyle w:val="04Maintext"/>
        <w:spacing w:line="276" w:lineRule="auto"/>
        <w:rPr>
          <w:rFonts w:ascii="Arial" w:hAnsi="Arial" w:cs="Arial"/>
          <w:color w:val="auto"/>
          <w:sz w:val="20"/>
          <w:szCs w:val="20"/>
        </w:rPr>
      </w:pPr>
    </w:p>
    <w:p w14:paraId="4AAE76BF" w14:textId="77777777" w:rsidR="00C726C6" w:rsidRPr="00DB42A1" w:rsidRDefault="00C726C6" w:rsidP="00C726C6">
      <w:pPr>
        <w:pStyle w:val="04Maintext"/>
        <w:spacing w:line="276" w:lineRule="auto"/>
        <w:rPr>
          <w:rFonts w:ascii="Arial" w:hAnsi="Arial" w:cs="Arial"/>
          <w:color w:val="auto"/>
          <w:sz w:val="20"/>
          <w:szCs w:val="20"/>
          <w:lang w:eastAsia="en-GB"/>
        </w:rPr>
      </w:pPr>
      <w:r w:rsidRPr="00DB42A1">
        <w:rPr>
          <w:rFonts w:ascii="Arial" w:hAnsi="Arial" w:cs="Arial"/>
          <w:color w:val="auto"/>
          <w:sz w:val="20"/>
          <w:szCs w:val="20"/>
        </w:rPr>
        <w:t xml:space="preserve">We offer both </w:t>
      </w:r>
      <w:r w:rsidRPr="00DB42A1">
        <w:rPr>
          <w:rFonts w:ascii="Arial" w:hAnsi="Arial" w:cs="Arial"/>
          <w:b/>
          <w:color w:val="auto"/>
          <w:sz w:val="20"/>
          <w:szCs w:val="20"/>
        </w:rPr>
        <w:t>initial</w:t>
      </w:r>
      <w:r w:rsidRPr="00DB42A1">
        <w:rPr>
          <w:rFonts w:ascii="Arial" w:hAnsi="Arial" w:cs="Arial"/>
          <w:color w:val="auto"/>
          <w:sz w:val="20"/>
          <w:szCs w:val="20"/>
        </w:rPr>
        <w:t xml:space="preserve"> and </w:t>
      </w:r>
      <w:r w:rsidRPr="00DB42A1">
        <w:rPr>
          <w:rFonts w:ascii="Arial" w:hAnsi="Arial" w:cs="Arial"/>
          <w:b/>
          <w:color w:val="auto"/>
          <w:sz w:val="20"/>
          <w:szCs w:val="20"/>
        </w:rPr>
        <w:t>ongoing</w:t>
      </w:r>
      <w:r w:rsidRPr="00DB42A1">
        <w:rPr>
          <w:rFonts w:ascii="Arial" w:hAnsi="Arial" w:cs="Arial"/>
          <w:color w:val="auto"/>
          <w:sz w:val="20"/>
          <w:szCs w:val="20"/>
        </w:rPr>
        <w:t xml:space="preserve"> services for </w:t>
      </w:r>
      <w:r w:rsidRPr="00DB42A1">
        <w:rPr>
          <w:rFonts w:ascii="Arial" w:hAnsi="Arial" w:cs="Arial"/>
          <w:color w:val="auto"/>
          <w:sz w:val="20"/>
          <w:szCs w:val="20"/>
          <w:lang w:eastAsia="en-GB"/>
        </w:rPr>
        <w:t>your financial planning, investment, retirement, and protection needs.</w:t>
      </w:r>
    </w:p>
    <w:p w14:paraId="220E6C22" w14:textId="77777777" w:rsidR="00C726C6" w:rsidRPr="00DB42A1" w:rsidRDefault="00C726C6" w:rsidP="00C726C6">
      <w:pPr>
        <w:pStyle w:val="04Maintext"/>
        <w:spacing w:line="276" w:lineRule="auto"/>
        <w:rPr>
          <w:rFonts w:ascii="Arial" w:hAnsi="Arial" w:cs="Arial"/>
          <w:color w:val="auto"/>
          <w:sz w:val="20"/>
          <w:szCs w:val="20"/>
          <w:lang w:eastAsia="en-GB"/>
        </w:rPr>
      </w:pPr>
    </w:p>
    <w:p w14:paraId="1E5719AA" w14:textId="77777777" w:rsidR="00C726C6" w:rsidRPr="00DB42A1" w:rsidRDefault="00C726C6" w:rsidP="00C726C6">
      <w:pPr>
        <w:pStyle w:val="ReportBody"/>
        <w:spacing w:after="0" w:line="276" w:lineRule="auto"/>
        <w:rPr>
          <w:rFonts w:cs="Arial"/>
          <w:sz w:val="20"/>
          <w:lang w:eastAsia="en-GB"/>
        </w:rPr>
      </w:pPr>
      <w:r w:rsidRPr="00DB42A1">
        <w:rPr>
          <w:rFonts w:cs="Arial"/>
          <w:sz w:val="20"/>
          <w:lang w:eastAsia="en-GB"/>
        </w:rPr>
        <w:t>Our initial services focus on the creation and implementation of your financial plan, based on your current circumstances and your future goals. Your circumstances and aspirations will inevitably change over time and so our ongoing services are typically designed to ensure that your financial plan adapts to reflect any such changes.</w:t>
      </w:r>
    </w:p>
    <w:p w14:paraId="6993A84D" w14:textId="77777777" w:rsidR="00C726C6" w:rsidRPr="00DB42A1" w:rsidRDefault="00C726C6" w:rsidP="00C726C6">
      <w:pPr>
        <w:pStyle w:val="ReportBody"/>
        <w:spacing w:after="0" w:line="276" w:lineRule="auto"/>
        <w:rPr>
          <w:rFonts w:cs="Arial"/>
          <w:sz w:val="20"/>
          <w:lang w:eastAsia="en-GB"/>
        </w:rPr>
      </w:pPr>
    </w:p>
    <w:p w14:paraId="57903899" w14:textId="77777777" w:rsidR="00C726C6" w:rsidRPr="00DB42A1" w:rsidRDefault="00C726C6" w:rsidP="00C726C6">
      <w:pPr>
        <w:pStyle w:val="03Subtitle2"/>
        <w:spacing w:line="276" w:lineRule="auto"/>
        <w:rPr>
          <w:rFonts w:cs="Arial"/>
          <w:szCs w:val="20"/>
        </w:rPr>
      </w:pPr>
      <w:bookmarkStart w:id="3" w:name="_Toc124928421"/>
      <w:bookmarkStart w:id="4" w:name="_Toc124928516"/>
      <w:bookmarkStart w:id="5" w:name="_Toc124928591"/>
      <w:r w:rsidRPr="00DB42A1">
        <w:rPr>
          <w:rFonts w:cs="Arial"/>
          <w:szCs w:val="20"/>
        </w:rPr>
        <w:t>Initial Services</w:t>
      </w:r>
      <w:bookmarkEnd w:id="3"/>
      <w:bookmarkEnd w:id="4"/>
      <w:bookmarkEnd w:id="5"/>
    </w:p>
    <w:p w14:paraId="52D81801" w14:textId="77777777" w:rsidR="00C726C6" w:rsidRPr="00DB42A1" w:rsidRDefault="00C726C6" w:rsidP="00C726C6">
      <w:pPr>
        <w:pStyle w:val="ReportBody"/>
        <w:spacing w:after="0" w:line="276" w:lineRule="auto"/>
        <w:rPr>
          <w:rFonts w:cs="Arial"/>
          <w:sz w:val="20"/>
          <w:lang w:eastAsia="en-GB"/>
        </w:rPr>
      </w:pPr>
      <w:r w:rsidRPr="00DB42A1">
        <w:rPr>
          <w:rFonts w:cs="Arial"/>
          <w:sz w:val="20"/>
          <w:lang w:eastAsia="en-GB"/>
        </w:rPr>
        <w:t>Our initial services are entirely bespoke and will typically consist of</w:t>
      </w:r>
    </w:p>
    <w:p w14:paraId="471DB0B6"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An initial consultation, entirely at our expense, during which we will:</w:t>
      </w:r>
    </w:p>
    <w:p w14:paraId="5911017E" w14:textId="77777777" w:rsidR="00C726C6" w:rsidRPr="00DB42A1" w:rsidRDefault="00C726C6" w:rsidP="00764D6A">
      <w:pPr>
        <w:pStyle w:val="ListParagraph"/>
        <w:numPr>
          <w:ilvl w:val="1"/>
          <w:numId w:val="7"/>
        </w:numPr>
        <w:spacing w:after="0"/>
        <w:jc w:val="both"/>
        <w:rPr>
          <w:rFonts w:ascii="Arial" w:hAnsi="Arial" w:cs="Arial"/>
          <w:sz w:val="20"/>
          <w:szCs w:val="20"/>
          <w:lang w:eastAsia="en-GB"/>
        </w:rPr>
      </w:pPr>
      <w:r w:rsidRPr="00DB42A1">
        <w:rPr>
          <w:rFonts w:ascii="Arial" w:hAnsi="Arial" w:cs="Arial"/>
          <w:sz w:val="20"/>
          <w:szCs w:val="20"/>
          <w:lang w:eastAsia="en-GB"/>
        </w:rPr>
        <w:t>Help you to define and prioritise your financial objectives.</w:t>
      </w:r>
    </w:p>
    <w:p w14:paraId="7C7334A2" w14:textId="77777777" w:rsidR="00C726C6" w:rsidRPr="00DB42A1" w:rsidRDefault="00C726C6" w:rsidP="00764D6A">
      <w:pPr>
        <w:pStyle w:val="ListParagraph"/>
        <w:numPr>
          <w:ilvl w:val="1"/>
          <w:numId w:val="7"/>
        </w:numPr>
        <w:spacing w:after="0"/>
        <w:jc w:val="both"/>
        <w:rPr>
          <w:rFonts w:ascii="Arial" w:hAnsi="Arial" w:cs="Arial"/>
          <w:sz w:val="20"/>
          <w:szCs w:val="20"/>
          <w:lang w:eastAsia="en-GB"/>
        </w:rPr>
      </w:pPr>
      <w:r w:rsidRPr="00DB42A1">
        <w:rPr>
          <w:rFonts w:ascii="Arial" w:hAnsi="Arial" w:cs="Arial"/>
          <w:sz w:val="20"/>
          <w:szCs w:val="20"/>
          <w:lang w:eastAsia="en-GB"/>
        </w:rPr>
        <w:t>Gather information about your current circumstances and financial arrangements.</w:t>
      </w:r>
    </w:p>
    <w:p w14:paraId="6AB72056" w14:textId="77777777" w:rsidR="00C726C6" w:rsidRPr="00DB42A1" w:rsidRDefault="00C726C6" w:rsidP="00764D6A">
      <w:pPr>
        <w:pStyle w:val="ListParagraph"/>
        <w:numPr>
          <w:ilvl w:val="1"/>
          <w:numId w:val="7"/>
        </w:numPr>
        <w:spacing w:after="0"/>
        <w:jc w:val="both"/>
        <w:rPr>
          <w:rFonts w:ascii="Arial" w:hAnsi="Arial" w:cs="Arial"/>
          <w:sz w:val="20"/>
          <w:szCs w:val="20"/>
          <w:lang w:eastAsia="en-GB"/>
        </w:rPr>
      </w:pPr>
      <w:r w:rsidRPr="00DB42A1">
        <w:rPr>
          <w:rFonts w:ascii="Arial" w:hAnsi="Arial" w:cs="Arial"/>
          <w:sz w:val="20"/>
          <w:szCs w:val="20"/>
          <w:lang w:eastAsia="en-GB"/>
        </w:rPr>
        <w:t>Establish your attitude to and understanding of risks.</w:t>
      </w:r>
    </w:p>
    <w:p w14:paraId="0E607C41"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In depth research and analysis. </w:t>
      </w:r>
    </w:p>
    <w:p w14:paraId="268B8A81"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Recommendations presented in a written report.</w:t>
      </w:r>
    </w:p>
    <w:p w14:paraId="524D35E1"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A meeting to explain the reasons for our recommendations and any potential risks or disadvantages.</w:t>
      </w:r>
    </w:p>
    <w:p w14:paraId="7718C95C"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Implementation of our recommendations.</w:t>
      </w:r>
    </w:p>
    <w:p w14:paraId="0CF1B959" w14:textId="3C1339CE" w:rsidR="00DB42A1" w:rsidRDefault="00DB42A1">
      <w:pPr>
        <w:rPr>
          <w:rFonts w:ascii="Arial" w:eastAsia="Calibri" w:hAnsi="Arial" w:cs="Arial"/>
          <w:b/>
          <w:sz w:val="20"/>
          <w:lang w:eastAsia="en-GB"/>
        </w:rPr>
      </w:pPr>
      <w:r>
        <w:rPr>
          <w:rFonts w:cs="Arial"/>
          <w:b/>
          <w:sz w:val="20"/>
          <w:lang w:eastAsia="en-GB"/>
        </w:rPr>
        <w:br w:type="page"/>
      </w:r>
    </w:p>
    <w:p w14:paraId="489D6C2D" w14:textId="77777777" w:rsidR="00C726C6" w:rsidRPr="00DB42A1" w:rsidRDefault="00C726C6" w:rsidP="00C726C6">
      <w:pPr>
        <w:pStyle w:val="ReportBody"/>
        <w:spacing w:after="0" w:line="276" w:lineRule="auto"/>
        <w:rPr>
          <w:rFonts w:cs="Arial"/>
          <w:b/>
          <w:sz w:val="20"/>
          <w:lang w:eastAsia="en-GB"/>
        </w:rPr>
      </w:pPr>
    </w:p>
    <w:p w14:paraId="3060469A" w14:textId="77777777" w:rsidR="00C726C6" w:rsidRPr="00DB42A1" w:rsidRDefault="00C726C6" w:rsidP="00C726C6">
      <w:pPr>
        <w:pStyle w:val="03Subtitle2"/>
        <w:spacing w:line="276" w:lineRule="auto"/>
        <w:rPr>
          <w:rFonts w:cs="Arial"/>
          <w:szCs w:val="20"/>
          <w:lang w:eastAsia="en-GB"/>
        </w:rPr>
      </w:pPr>
      <w:bookmarkStart w:id="6" w:name="_Toc124928422"/>
      <w:bookmarkStart w:id="7" w:name="_Toc124928517"/>
      <w:bookmarkStart w:id="8" w:name="_Toc124928592"/>
      <w:r w:rsidRPr="00DB42A1">
        <w:rPr>
          <w:rFonts w:cs="Arial"/>
          <w:szCs w:val="20"/>
          <w:lang w:eastAsia="en-GB"/>
        </w:rPr>
        <w:t>Ongoing Services</w:t>
      </w:r>
      <w:bookmarkEnd w:id="6"/>
      <w:bookmarkEnd w:id="7"/>
      <w:bookmarkEnd w:id="8"/>
      <w:r w:rsidRPr="00DB42A1">
        <w:rPr>
          <w:rFonts w:cs="Arial"/>
          <w:szCs w:val="20"/>
          <w:lang w:eastAsia="en-GB"/>
        </w:rPr>
        <w:t xml:space="preserve"> </w:t>
      </w:r>
    </w:p>
    <w:p w14:paraId="78814F6B"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We charge for ongoing services that may be required, including investment management and any periodic or ongoing reviews that we carry out on your behalf, including fund switches. </w:t>
      </w:r>
    </w:p>
    <w:p w14:paraId="13D0B508"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We will confirm the rate, frequency, and length of this service before beginning any ongoing servicing work for you.</w:t>
      </w:r>
    </w:p>
    <w:p w14:paraId="48BDC2CE"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You can cancel our ongoing services, in writing, at any time.</w:t>
      </w:r>
    </w:p>
    <w:p w14:paraId="32E73CF1"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Your adviser will discuss with you the level and frequency of the ongoing services you require.</w:t>
      </w:r>
    </w:p>
    <w:p w14:paraId="6C19B6CD" w14:textId="77777777" w:rsidR="00C726C6" w:rsidRPr="00DB42A1" w:rsidRDefault="00C726C6" w:rsidP="00C726C6">
      <w:pPr>
        <w:pStyle w:val="04Maintext"/>
        <w:spacing w:line="276" w:lineRule="auto"/>
        <w:rPr>
          <w:rFonts w:ascii="Arial" w:hAnsi="Arial" w:cs="Arial"/>
          <w:iCs/>
          <w:color w:val="auto"/>
          <w:sz w:val="20"/>
          <w:szCs w:val="20"/>
        </w:rPr>
      </w:pPr>
    </w:p>
    <w:p w14:paraId="3186BABA" w14:textId="77777777" w:rsidR="00C726C6" w:rsidRPr="00DB42A1" w:rsidRDefault="00C726C6" w:rsidP="00C726C6">
      <w:pPr>
        <w:pStyle w:val="04Maintext"/>
        <w:spacing w:line="276" w:lineRule="auto"/>
        <w:rPr>
          <w:rFonts w:ascii="Arial" w:hAnsi="Arial" w:cs="Arial"/>
          <w:iCs/>
          <w:color w:val="auto"/>
          <w:sz w:val="20"/>
          <w:szCs w:val="20"/>
        </w:rPr>
      </w:pPr>
      <w:r w:rsidRPr="00DB42A1">
        <w:rPr>
          <w:rFonts w:ascii="Arial" w:hAnsi="Arial" w:cs="Arial"/>
          <w:iCs/>
          <w:color w:val="auto"/>
          <w:sz w:val="20"/>
          <w:szCs w:val="20"/>
        </w:rPr>
        <w:t>Any financial products we have arranged for you will only be kept under review as part of an agreed ongoing service for which you agree to pay. Our ongoing services are optional, however, where you agree to purchase an ongoing service, unless otherwise agreed, the ongoing service will be provided as a follow up to the initial service.</w:t>
      </w:r>
    </w:p>
    <w:p w14:paraId="18B64CE9" w14:textId="77777777" w:rsidR="00C726C6" w:rsidRPr="00DB42A1" w:rsidRDefault="00C726C6" w:rsidP="00C726C6">
      <w:pPr>
        <w:pStyle w:val="04Maintext"/>
        <w:spacing w:line="276" w:lineRule="auto"/>
        <w:rPr>
          <w:rFonts w:ascii="Arial" w:hAnsi="Arial" w:cs="Arial"/>
          <w:color w:val="404040"/>
          <w:sz w:val="20"/>
          <w:szCs w:val="20"/>
        </w:rPr>
      </w:pPr>
    </w:p>
    <w:p w14:paraId="24B14A3B"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Any advice or recommendation that we offer to you, will only be given after we have assessed your needs and considered your financial objectives and attitude to any risks that may be involved. We will also </w:t>
      </w:r>
      <w:proofErr w:type="gramStart"/>
      <w:r w:rsidRPr="00DB42A1">
        <w:rPr>
          <w:rFonts w:ascii="Arial" w:hAnsi="Arial" w:cs="Arial"/>
          <w:color w:val="auto"/>
          <w:sz w:val="20"/>
          <w:szCs w:val="20"/>
        </w:rPr>
        <w:t>take into account</w:t>
      </w:r>
      <w:proofErr w:type="gramEnd"/>
      <w:r w:rsidRPr="00DB42A1">
        <w:rPr>
          <w:rFonts w:ascii="Arial" w:hAnsi="Arial" w:cs="Arial"/>
          <w:color w:val="auto"/>
          <w:sz w:val="20"/>
          <w:szCs w:val="20"/>
        </w:rPr>
        <w:t xml:space="preserve"> any restrictions that you wish to place on the type of products you would be willing to consider.</w:t>
      </w:r>
    </w:p>
    <w:p w14:paraId="40798D21" w14:textId="77777777" w:rsidR="00C726C6" w:rsidRPr="00DB42A1" w:rsidRDefault="00C726C6" w:rsidP="00C726C6">
      <w:pPr>
        <w:pStyle w:val="04Maintext"/>
        <w:spacing w:line="276" w:lineRule="auto"/>
        <w:rPr>
          <w:rFonts w:ascii="Arial" w:hAnsi="Arial" w:cs="Arial"/>
          <w:color w:val="auto"/>
          <w:sz w:val="20"/>
          <w:szCs w:val="20"/>
        </w:rPr>
      </w:pPr>
    </w:p>
    <w:p w14:paraId="122800B6"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Our advice will be based on the information that you give, so it is important that you provide </w:t>
      </w:r>
      <w:r w:rsidRPr="00DB42A1">
        <w:rPr>
          <w:rFonts w:ascii="Arial" w:hAnsi="Arial" w:cs="Arial"/>
          <w:color w:val="auto"/>
          <w:sz w:val="20"/>
          <w:szCs w:val="20"/>
          <w:u w:val="single"/>
        </w:rPr>
        <w:t>us with accurate and up to date information when we request details about your circumstances and objectives</w:t>
      </w:r>
      <w:r w:rsidRPr="00DB42A1">
        <w:rPr>
          <w:rFonts w:ascii="Arial" w:hAnsi="Arial" w:cs="Arial"/>
          <w:color w:val="auto"/>
          <w:sz w:val="20"/>
          <w:szCs w:val="20"/>
        </w:rPr>
        <w:t xml:space="preserve">. This will allow us to provide you with suitable advice. </w:t>
      </w:r>
      <w:r w:rsidRPr="00DB42A1">
        <w:rPr>
          <w:rFonts w:ascii="Arial" w:hAnsi="Arial" w:cs="Arial"/>
          <w:color w:val="auto"/>
          <w:sz w:val="20"/>
          <w:szCs w:val="20"/>
          <w:u w:val="single"/>
        </w:rPr>
        <w:t>If the information you provide is inaccurate</w:t>
      </w:r>
      <w:r w:rsidRPr="00DB42A1">
        <w:rPr>
          <w:rFonts w:ascii="Arial" w:hAnsi="Arial" w:cs="Arial"/>
          <w:color w:val="auto"/>
          <w:sz w:val="20"/>
          <w:szCs w:val="20"/>
        </w:rPr>
        <w:t xml:space="preserve"> or if you limit the information provided, this could affect the suitability of advice we give.</w:t>
      </w:r>
    </w:p>
    <w:p w14:paraId="23AFF1CD" w14:textId="77777777" w:rsidR="00C726C6" w:rsidRPr="00DB42A1" w:rsidRDefault="00C726C6" w:rsidP="00C726C6">
      <w:pPr>
        <w:pStyle w:val="04Maintext"/>
        <w:spacing w:line="276" w:lineRule="auto"/>
        <w:rPr>
          <w:rFonts w:ascii="Arial" w:hAnsi="Arial" w:cs="Arial"/>
          <w:color w:val="auto"/>
          <w:sz w:val="20"/>
          <w:szCs w:val="20"/>
        </w:rPr>
      </w:pPr>
    </w:p>
    <w:p w14:paraId="2FDC1B57"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In some circumstances we may provide you with a non-advised service where you will </w:t>
      </w:r>
      <w:r w:rsidRPr="00DB42A1">
        <w:rPr>
          <w:rFonts w:ascii="Arial" w:hAnsi="Arial" w:cs="Arial"/>
          <w:b/>
          <w:color w:val="auto"/>
          <w:sz w:val="20"/>
          <w:szCs w:val="20"/>
        </w:rPr>
        <w:t>not</w:t>
      </w:r>
      <w:r w:rsidRPr="00DB42A1">
        <w:rPr>
          <w:rFonts w:ascii="Arial" w:hAnsi="Arial" w:cs="Arial"/>
          <w:color w:val="auto"/>
          <w:sz w:val="20"/>
          <w:szCs w:val="20"/>
        </w:rPr>
        <w:t xml:space="preserve"> receive advice or a recommendation from us. Where this is the case, we will provide details of our non-advised services and charges separately. </w:t>
      </w:r>
    </w:p>
    <w:p w14:paraId="2A11B897" w14:textId="77777777" w:rsidR="00C726C6" w:rsidRPr="00DB42A1" w:rsidRDefault="00C726C6" w:rsidP="00764D6A">
      <w:pPr>
        <w:pStyle w:val="02Subtitle"/>
        <w:numPr>
          <w:ilvl w:val="0"/>
          <w:numId w:val="6"/>
        </w:numPr>
        <w:spacing w:line="276" w:lineRule="auto"/>
        <w:ind w:left="0" w:firstLine="0"/>
        <w:rPr>
          <w:rFonts w:cs="Arial"/>
          <w:szCs w:val="20"/>
          <w:u w:val="single"/>
        </w:rPr>
      </w:pPr>
      <w:bookmarkStart w:id="9" w:name="_Toc124928423"/>
      <w:bookmarkStart w:id="10" w:name="_Toc124928593"/>
      <w:r w:rsidRPr="00DB42A1">
        <w:rPr>
          <w:rFonts w:cs="Arial"/>
          <w:szCs w:val="20"/>
          <w:u w:val="single"/>
        </w:rPr>
        <w:t>Referrals to a Discretionary Investment Manager</w:t>
      </w:r>
      <w:bookmarkEnd w:id="9"/>
      <w:bookmarkEnd w:id="10"/>
    </w:p>
    <w:p w14:paraId="04E3467C" w14:textId="77777777" w:rsidR="00C726C6" w:rsidRPr="00DB42A1" w:rsidRDefault="00C726C6" w:rsidP="00C726C6">
      <w:pPr>
        <w:pStyle w:val="10MainText"/>
        <w:spacing w:before="0" w:after="0" w:line="276" w:lineRule="auto"/>
        <w:jc w:val="both"/>
        <w:rPr>
          <w:rFonts w:ascii="Arial" w:hAnsi="Arial" w:cs="Arial"/>
          <w:sz w:val="20"/>
          <w:szCs w:val="20"/>
        </w:rPr>
      </w:pPr>
      <w:r w:rsidRPr="00DB42A1">
        <w:rPr>
          <w:rFonts w:ascii="Arial" w:hAnsi="Arial" w:cs="Arial"/>
          <w:sz w:val="20"/>
          <w:szCs w:val="20"/>
        </w:rPr>
        <w:t xml:space="preserve">Where we recommend that some or </w:t>
      </w:r>
      <w:proofErr w:type="gramStart"/>
      <w:r w:rsidRPr="00DB42A1">
        <w:rPr>
          <w:rFonts w:ascii="Arial" w:hAnsi="Arial" w:cs="Arial"/>
          <w:sz w:val="20"/>
          <w:szCs w:val="20"/>
        </w:rPr>
        <w:t>all of</w:t>
      </w:r>
      <w:proofErr w:type="gramEnd"/>
      <w:r w:rsidRPr="00DB42A1">
        <w:rPr>
          <w:rFonts w:ascii="Arial" w:hAnsi="Arial" w:cs="Arial"/>
          <w:sz w:val="20"/>
          <w:szCs w:val="20"/>
        </w:rPr>
        <w:t xml:space="preserve"> your funds are invested using our discretionary investment management service, we will help you manage these arrangements including any other discretionary investment manager (DIM) involved in this process.</w:t>
      </w:r>
    </w:p>
    <w:p w14:paraId="1E13BD6B" w14:textId="77777777" w:rsidR="00C726C6" w:rsidRPr="00DB42A1" w:rsidRDefault="00C726C6" w:rsidP="00C726C6">
      <w:pPr>
        <w:pStyle w:val="10MainText"/>
        <w:spacing w:before="0" w:after="0" w:line="276" w:lineRule="auto"/>
        <w:jc w:val="both"/>
        <w:rPr>
          <w:rFonts w:ascii="Arial" w:hAnsi="Arial" w:cs="Arial"/>
          <w:sz w:val="20"/>
          <w:szCs w:val="20"/>
        </w:rPr>
      </w:pPr>
    </w:p>
    <w:p w14:paraId="76567873" w14:textId="77777777" w:rsidR="00C726C6" w:rsidRPr="00DB42A1" w:rsidRDefault="00C726C6" w:rsidP="00C726C6">
      <w:pPr>
        <w:pStyle w:val="10MainText"/>
        <w:spacing w:before="0" w:after="0" w:line="276" w:lineRule="auto"/>
        <w:jc w:val="both"/>
        <w:rPr>
          <w:rFonts w:ascii="Arial" w:hAnsi="Arial" w:cs="Arial"/>
          <w:sz w:val="20"/>
          <w:szCs w:val="20"/>
        </w:rPr>
      </w:pPr>
      <w:r w:rsidRPr="00DB42A1">
        <w:rPr>
          <w:rFonts w:ascii="Arial" w:hAnsi="Arial" w:cs="Arial"/>
          <w:sz w:val="20"/>
          <w:szCs w:val="20"/>
        </w:rPr>
        <w:t>This work will typically include:</w:t>
      </w:r>
    </w:p>
    <w:p w14:paraId="6E57D806"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Undertaking appropriate due diligence and recommending a DIM service that we believe best meets your needs and objectives.</w:t>
      </w:r>
    </w:p>
    <w:p w14:paraId="3B074EF3"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Acting as your ‘agent’ to establish and maintain your investments with the DIM in accordance with your objectives and risk profile.</w:t>
      </w:r>
    </w:p>
    <w:p w14:paraId="226C81FE" w14:textId="77777777" w:rsidR="00C726C6" w:rsidRPr="00DB42A1" w:rsidRDefault="00C726C6" w:rsidP="00764D6A">
      <w:pPr>
        <w:pStyle w:val="02Subtitle"/>
        <w:numPr>
          <w:ilvl w:val="0"/>
          <w:numId w:val="6"/>
        </w:numPr>
        <w:spacing w:line="276" w:lineRule="auto"/>
        <w:ind w:left="0" w:firstLine="0"/>
        <w:rPr>
          <w:rFonts w:cs="Arial"/>
          <w:szCs w:val="20"/>
          <w:u w:val="single"/>
        </w:rPr>
      </w:pPr>
      <w:bookmarkStart w:id="11" w:name="_Toc124928424"/>
      <w:bookmarkStart w:id="12" w:name="_Toc124928594"/>
      <w:r w:rsidRPr="00DB42A1">
        <w:rPr>
          <w:rFonts w:cs="Arial"/>
          <w:szCs w:val="20"/>
          <w:u w:val="single"/>
        </w:rPr>
        <w:t>Commencement</w:t>
      </w:r>
      <w:bookmarkEnd w:id="11"/>
      <w:bookmarkEnd w:id="12"/>
    </w:p>
    <w:p w14:paraId="37C3AC37"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This agreement shall commence once it has been signed by all parties and shall remain in force until terminated in accordance with Section 8 – Cancellation below.</w:t>
      </w:r>
    </w:p>
    <w:p w14:paraId="68B283A2" w14:textId="77777777" w:rsidR="00C726C6" w:rsidRPr="00DB42A1" w:rsidRDefault="00C726C6" w:rsidP="00764D6A">
      <w:pPr>
        <w:pStyle w:val="02Subtitle"/>
        <w:numPr>
          <w:ilvl w:val="0"/>
          <w:numId w:val="6"/>
        </w:numPr>
        <w:spacing w:line="276" w:lineRule="auto"/>
        <w:ind w:left="0" w:firstLine="0"/>
        <w:rPr>
          <w:rFonts w:cs="Arial"/>
          <w:szCs w:val="20"/>
          <w:u w:val="single"/>
        </w:rPr>
      </w:pPr>
      <w:bookmarkStart w:id="13" w:name="_Toc124928425"/>
      <w:bookmarkStart w:id="14" w:name="_Toc124928595"/>
      <w:r w:rsidRPr="00DB42A1">
        <w:rPr>
          <w:rFonts w:cs="Arial"/>
          <w:szCs w:val="20"/>
          <w:u w:val="single"/>
        </w:rPr>
        <w:t xml:space="preserve">Financial planning and how we charge for </w:t>
      </w:r>
      <w:proofErr w:type="gramStart"/>
      <w:r w:rsidRPr="00DB42A1">
        <w:rPr>
          <w:rFonts w:cs="Arial"/>
          <w:szCs w:val="20"/>
          <w:u w:val="single"/>
        </w:rPr>
        <w:t>it</w:t>
      </w:r>
      <w:bookmarkEnd w:id="13"/>
      <w:bookmarkEnd w:id="14"/>
      <w:proofErr w:type="gramEnd"/>
    </w:p>
    <w:p w14:paraId="2370CCE6" w14:textId="77777777" w:rsidR="00C726C6" w:rsidRPr="00DB42A1" w:rsidRDefault="00C726C6" w:rsidP="00C726C6">
      <w:pPr>
        <w:pStyle w:val="04Maintext"/>
        <w:spacing w:line="276" w:lineRule="auto"/>
        <w:rPr>
          <w:rFonts w:ascii="Arial" w:hAnsi="Arial" w:cs="Arial"/>
          <w:color w:val="auto"/>
          <w:sz w:val="20"/>
          <w:szCs w:val="20"/>
          <w:lang w:val="en-US"/>
        </w:rPr>
      </w:pPr>
      <w:r w:rsidRPr="00DB42A1">
        <w:rPr>
          <w:rFonts w:ascii="Arial" w:hAnsi="Arial" w:cs="Arial"/>
          <w:color w:val="auto"/>
          <w:sz w:val="20"/>
          <w:szCs w:val="20"/>
        </w:rPr>
        <w:t xml:space="preserve">For any aspect of our financial planning all actual charges and fees will be fully disclosed to you. We will not charge you until we have discussed your payment options and agreed with you how we are to be paid. We will also let you know if there are any other costs that might </w:t>
      </w:r>
      <w:proofErr w:type="spellStart"/>
      <w:r w:rsidRPr="00DB42A1">
        <w:rPr>
          <w:rFonts w:ascii="Arial" w:hAnsi="Arial" w:cs="Arial"/>
          <w:color w:val="auto"/>
          <w:sz w:val="20"/>
          <w:szCs w:val="20"/>
        </w:rPr>
        <w:t>ar</w:t>
      </w:r>
      <w:r w:rsidRPr="00DB42A1">
        <w:rPr>
          <w:rFonts w:ascii="Arial" w:hAnsi="Arial" w:cs="Arial"/>
          <w:color w:val="auto"/>
          <w:sz w:val="20"/>
          <w:szCs w:val="20"/>
          <w:lang w:val="en-US"/>
        </w:rPr>
        <w:t>ise</w:t>
      </w:r>
      <w:proofErr w:type="spellEnd"/>
      <w:r w:rsidRPr="00DB42A1">
        <w:rPr>
          <w:rFonts w:ascii="Arial" w:hAnsi="Arial" w:cs="Arial"/>
          <w:color w:val="auto"/>
          <w:sz w:val="20"/>
          <w:szCs w:val="20"/>
          <w:lang w:val="en-US"/>
        </w:rPr>
        <w:t xml:space="preserve"> in connection with the services we provide to you.</w:t>
      </w:r>
    </w:p>
    <w:p w14:paraId="39714E60" w14:textId="77777777" w:rsidR="00C726C6" w:rsidRPr="00DB42A1" w:rsidRDefault="00C726C6" w:rsidP="00C726C6">
      <w:pPr>
        <w:pStyle w:val="04Maintext"/>
        <w:spacing w:line="276" w:lineRule="auto"/>
        <w:rPr>
          <w:rFonts w:ascii="Arial" w:hAnsi="Arial" w:cs="Arial"/>
          <w:color w:val="auto"/>
          <w:sz w:val="20"/>
          <w:szCs w:val="20"/>
          <w:lang w:val="en-US"/>
        </w:rPr>
      </w:pPr>
    </w:p>
    <w:p w14:paraId="4AD882E7" w14:textId="77777777" w:rsidR="00C726C6" w:rsidRPr="00DB42A1" w:rsidRDefault="00C726C6" w:rsidP="00C726C6">
      <w:pPr>
        <w:pStyle w:val="04Maintext"/>
        <w:spacing w:line="276" w:lineRule="auto"/>
        <w:rPr>
          <w:rFonts w:ascii="Arial" w:hAnsi="Arial" w:cs="Arial"/>
          <w:color w:val="auto"/>
          <w:sz w:val="20"/>
          <w:szCs w:val="20"/>
          <w:lang w:val="en-US"/>
        </w:rPr>
      </w:pPr>
      <w:r w:rsidRPr="00DB42A1">
        <w:rPr>
          <w:rFonts w:ascii="Arial" w:hAnsi="Arial" w:cs="Arial"/>
          <w:color w:val="auto"/>
          <w:sz w:val="20"/>
          <w:szCs w:val="20"/>
        </w:rPr>
        <w:t xml:space="preserve">Our charges/fees will be VAT exempt unless the work we provide for you only involves advice and/or preparing a report, in which case VAT may be applicable. We will always </w:t>
      </w:r>
      <w:r w:rsidRPr="00DB42A1">
        <w:rPr>
          <w:rFonts w:ascii="Arial" w:hAnsi="Arial" w:cs="Arial"/>
          <w:color w:val="auto"/>
          <w:sz w:val="20"/>
          <w:szCs w:val="20"/>
          <w:lang w:val="en-US"/>
        </w:rPr>
        <w:t xml:space="preserve">tell you if you </w:t>
      </w:r>
      <w:proofErr w:type="gramStart"/>
      <w:r w:rsidRPr="00DB42A1">
        <w:rPr>
          <w:rFonts w:ascii="Arial" w:hAnsi="Arial" w:cs="Arial"/>
          <w:color w:val="auto"/>
          <w:sz w:val="20"/>
          <w:szCs w:val="20"/>
          <w:lang w:val="en-US"/>
        </w:rPr>
        <w:t>have to</w:t>
      </w:r>
      <w:proofErr w:type="gramEnd"/>
      <w:r w:rsidRPr="00DB42A1">
        <w:rPr>
          <w:rFonts w:ascii="Arial" w:hAnsi="Arial" w:cs="Arial"/>
          <w:color w:val="auto"/>
          <w:sz w:val="20"/>
          <w:szCs w:val="20"/>
          <w:lang w:val="en-US"/>
        </w:rPr>
        <w:t xml:space="preserve"> pay VAT before we undertake any work for you. </w:t>
      </w:r>
    </w:p>
    <w:p w14:paraId="6F22C370" w14:textId="77777777" w:rsidR="00C726C6" w:rsidRPr="00DB42A1" w:rsidRDefault="00C726C6" w:rsidP="00C726C6">
      <w:pPr>
        <w:pStyle w:val="04Maintext"/>
        <w:spacing w:line="276" w:lineRule="auto"/>
        <w:rPr>
          <w:rFonts w:ascii="Arial" w:hAnsi="Arial" w:cs="Arial"/>
          <w:color w:val="auto"/>
          <w:sz w:val="20"/>
          <w:szCs w:val="20"/>
          <w:lang w:val="en-US"/>
        </w:rPr>
      </w:pPr>
    </w:p>
    <w:p w14:paraId="23B092A1" w14:textId="77777777" w:rsidR="00C726C6" w:rsidRPr="00DB42A1" w:rsidRDefault="00C726C6" w:rsidP="00C726C6">
      <w:pPr>
        <w:pStyle w:val="04Maintext"/>
        <w:spacing w:line="276" w:lineRule="auto"/>
        <w:rPr>
          <w:rFonts w:ascii="Arial" w:hAnsi="Arial" w:cs="Arial"/>
          <w:iCs/>
          <w:color w:val="auto"/>
          <w:sz w:val="20"/>
          <w:szCs w:val="20"/>
        </w:rPr>
      </w:pPr>
      <w:r w:rsidRPr="00DB42A1">
        <w:rPr>
          <w:rFonts w:ascii="Arial" w:hAnsi="Arial" w:cs="Arial"/>
          <w:iCs/>
          <w:color w:val="auto"/>
          <w:sz w:val="20"/>
          <w:szCs w:val="20"/>
        </w:rPr>
        <w:t xml:space="preserve">Charges for the ongoing service will not be liable to VAT (unless the initial service was liable to VAT) where both the initial and ongoing services are part of the same package. </w:t>
      </w:r>
    </w:p>
    <w:p w14:paraId="47F5F68A" w14:textId="77777777" w:rsidR="00C726C6" w:rsidRPr="00DB42A1" w:rsidRDefault="00C726C6" w:rsidP="00C726C6">
      <w:pPr>
        <w:pStyle w:val="04Maintext"/>
        <w:spacing w:line="276" w:lineRule="auto"/>
        <w:rPr>
          <w:rFonts w:ascii="Arial" w:hAnsi="Arial" w:cs="Arial"/>
          <w:iCs/>
          <w:color w:val="404040"/>
          <w:sz w:val="20"/>
          <w:szCs w:val="20"/>
        </w:rPr>
      </w:pPr>
    </w:p>
    <w:p w14:paraId="41FFF3FC" w14:textId="77777777" w:rsidR="00C726C6" w:rsidRPr="00DB42A1" w:rsidRDefault="00C726C6" w:rsidP="00C726C6">
      <w:pPr>
        <w:pStyle w:val="03Subtitle2"/>
        <w:spacing w:line="276" w:lineRule="auto"/>
        <w:rPr>
          <w:rFonts w:cs="Arial"/>
          <w:szCs w:val="20"/>
        </w:rPr>
      </w:pPr>
      <w:bookmarkStart w:id="15" w:name="_Toc124928426"/>
      <w:bookmarkStart w:id="16" w:name="_Toc124928521"/>
      <w:bookmarkStart w:id="17" w:name="_Toc124928596"/>
      <w:r w:rsidRPr="00DB42A1">
        <w:rPr>
          <w:rFonts w:cs="Arial"/>
          <w:szCs w:val="20"/>
        </w:rPr>
        <w:t>Investment Planning &amp; Wealth Management</w:t>
      </w:r>
      <w:bookmarkEnd w:id="15"/>
      <w:bookmarkEnd w:id="16"/>
      <w:bookmarkEnd w:id="17"/>
    </w:p>
    <w:p w14:paraId="133FDAF3" w14:textId="77777777" w:rsidR="00C726C6" w:rsidRPr="00DB42A1" w:rsidRDefault="00C726C6" w:rsidP="00C726C6">
      <w:pPr>
        <w:pStyle w:val="04Maintext"/>
        <w:spacing w:line="276" w:lineRule="auto"/>
        <w:rPr>
          <w:rFonts w:ascii="Arial" w:hAnsi="Arial" w:cs="Arial"/>
          <w:color w:val="auto"/>
          <w:sz w:val="20"/>
          <w:szCs w:val="20"/>
          <w:lang w:val="en-US"/>
        </w:rPr>
      </w:pPr>
      <w:r w:rsidRPr="00DB42A1">
        <w:rPr>
          <w:rFonts w:ascii="Arial" w:hAnsi="Arial" w:cs="Arial"/>
          <w:color w:val="auto"/>
          <w:sz w:val="20"/>
          <w:szCs w:val="20"/>
          <w:lang w:val="en-US"/>
        </w:rPr>
        <w:lastRenderedPageBreak/>
        <w:t>Before making any recommendations, we will carry out a suitability assessment so that we are able to act in your best interests. Our recommendation will be based on a comprehensive and fair analysis of the market.</w:t>
      </w:r>
    </w:p>
    <w:p w14:paraId="13BF4BEF" w14:textId="77777777" w:rsidR="00C726C6" w:rsidRPr="00DB42A1" w:rsidRDefault="00C726C6" w:rsidP="00C726C6">
      <w:pPr>
        <w:pStyle w:val="04Maintext"/>
        <w:spacing w:line="276" w:lineRule="auto"/>
        <w:rPr>
          <w:rFonts w:ascii="Arial" w:hAnsi="Arial" w:cs="Arial"/>
          <w:color w:val="auto"/>
          <w:sz w:val="20"/>
          <w:szCs w:val="20"/>
          <w:lang w:val="en-US"/>
        </w:rPr>
      </w:pPr>
    </w:p>
    <w:p w14:paraId="2CD0D762" w14:textId="77777777" w:rsidR="00C726C6" w:rsidRPr="00DB42A1" w:rsidRDefault="00C726C6" w:rsidP="00C726C6">
      <w:pPr>
        <w:autoSpaceDE w:val="0"/>
        <w:autoSpaceDN w:val="0"/>
        <w:adjustRightInd w:val="0"/>
        <w:spacing w:line="276" w:lineRule="auto"/>
        <w:jc w:val="both"/>
        <w:rPr>
          <w:rFonts w:ascii="Arial" w:hAnsi="Arial" w:cs="Arial"/>
          <w:sz w:val="20"/>
        </w:rPr>
      </w:pPr>
      <w:r w:rsidRPr="00DB42A1">
        <w:rPr>
          <w:rFonts w:ascii="Arial" w:hAnsi="Arial" w:cs="Arial"/>
          <w:sz w:val="20"/>
        </w:rPr>
        <w:t xml:space="preserve">We offer </w:t>
      </w:r>
      <w:r w:rsidRPr="00DB42A1">
        <w:rPr>
          <w:rFonts w:ascii="Arial" w:hAnsi="Arial" w:cs="Arial"/>
          <w:b/>
          <w:sz w:val="20"/>
        </w:rPr>
        <w:t>independent</w:t>
      </w:r>
      <w:r w:rsidRPr="00DB42A1">
        <w:rPr>
          <w:rFonts w:ascii="Arial" w:hAnsi="Arial" w:cs="Arial"/>
          <w:sz w:val="20"/>
        </w:rPr>
        <w:t xml:space="preserve"> investment advice. This means that we consider a wide range of financial strategies and products. We are constantly reviewing the market to ensure that the services and products we offer are appropriate for our clients. </w:t>
      </w:r>
    </w:p>
    <w:p w14:paraId="62E38FFC" w14:textId="77777777" w:rsidR="00C726C6" w:rsidRPr="00DB42A1" w:rsidRDefault="00C726C6" w:rsidP="00C726C6">
      <w:pPr>
        <w:autoSpaceDE w:val="0"/>
        <w:autoSpaceDN w:val="0"/>
        <w:adjustRightInd w:val="0"/>
        <w:spacing w:line="276" w:lineRule="auto"/>
        <w:jc w:val="both"/>
        <w:rPr>
          <w:rFonts w:ascii="Arial" w:hAnsi="Arial" w:cs="Arial"/>
          <w:sz w:val="20"/>
        </w:rPr>
      </w:pPr>
    </w:p>
    <w:p w14:paraId="4F179807" w14:textId="77777777" w:rsidR="00C726C6" w:rsidRPr="00DB42A1" w:rsidRDefault="00C726C6" w:rsidP="00C726C6">
      <w:pPr>
        <w:autoSpaceDE w:val="0"/>
        <w:autoSpaceDN w:val="0"/>
        <w:adjustRightInd w:val="0"/>
        <w:spacing w:line="276" w:lineRule="auto"/>
        <w:jc w:val="both"/>
        <w:rPr>
          <w:rFonts w:ascii="Arial" w:eastAsia="Calibri" w:hAnsi="Arial" w:cs="Arial"/>
          <w:sz w:val="20"/>
        </w:rPr>
      </w:pPr>
      <w:r w:rsidRPr="00DB42A1">
        <w:rPr>
          <w:rFonts w:ascii="Arial" w:eastAsia="Calibri" w:hAnsi="Arial" w:cs="Arial"/>
          <w:sz w:val="20"/>
        </w:rPr>
        <w:t xml:space="preserve">Where we recommend particular investment strategies and products to you, these will be selected based on your personal circumstances and your financial objectives. We offer investment management on both a discretionary and advisory basis.   We will consider </w:t>
      </w:r>
      <w:proofErr w:type="gramStart"/>
      <w:r w:rsidRPr="00DB42A1">
        <w:rPr>
          <w:rFonts w:ascii="Arial" w:eastAsia="Calibri" w:hAnsi="Arial" w:cs="Arial"/>
          <w:sz w:val="20"/>
        </w:rPr>
        <w:t>a number of</w:t>
      </w:r>
      <w:proofErr w:type="gramEnd"/>
      <w:r w:rsidRPr="00DB42A1">
        <w:rPr>
          <w:rFonts w:ascii="Arial" w:eastAsia="Calibri" w:hAnsi="Arial" w:cs="Arial"/>
          <w:sz w:val="20"/>
        </w:rPr>
        <w:t xml:space="preserve"> factors, including the services you need, the cost of investing, how much risk you are prepared to accept in an investment product and how much of a drop in its value you could withstand. </w:t>
      </w:r>
    </w:p>
    <w:p w14:paraId="57302A72" w14:textId="77777777" w:rsidR="00C726C6" w:rsidRPr="00DB42A1" w:rsidRDefault="00C726C6" w:rsidP="00C726C6">
      <w:pPr>
        <w:autoSpaceDE w:val="0"/>
        <w:autoSpaceDN w:val="0"/>
        <w:adjustRightInd w:val="0"/>
        <w:spacing w:line="276" w:lineRule="auto"/>
        <w:jc w:val="both"/>
        <w:rPr>
          <w:rFonts w:ascii="Arial" w:eastAsia="Calibri" w:hAnsi="Arial" w:cs="Arial"/>
          <w:sz w:val="20"/>
        </w:rPr>
      </w:pPr>
    </w:p>
    <w:p w14:paraId="6DD93273" w14:textId="77777777" w:rsidR="00C726C6" w:rsidRPr="00DB42A1" w:rsidRDefault="00C726C6" w:rsidP="00C726C6">
      <w:pPr>
        <w:autoSpaceDE w:val="0"/>
        <w:autoSpaceDN w:val="0"/>
        <w:adjustRightInd w:val="0"/>
        <w:spacing w:line="276" w:lineRule="auto"/>
        <w:jc w:val="both"/>
        <w:rPr>
          <w:rFonts w:ascii="Arial" w:hAnsi="Arial" w:cs="Arial"/>
          <w:sz w:val="20"/>
        </w:rPr>
      </w:pPr>
      <w:r w:rsidRPr="00DB42A1">
        <w:rPr>
          <w:rFonts w:ascii="Arial" w:hAnsi="Arial" w:cs="Arial"/>
          <w:sz w:val="20"/>
        </w:rPr>
        <w:t xml:space="preserve">An example of the areas we can advise on include: </w:t>
      </w:r>
    </w:p>
    <w:tbl>
      <w:tblPr>
        <w:tblW w:w="10422" w:type="dxa"/>
        <w:jc w:val="center"/>
        <w:tblBorders>
          <w:top w:val="single" w:sz="18" w:space="0" w:color="FFFFFF"/>
          <w:left w:val="single" w:sz="18" w:space="0" w:color="FFFFFF"/>
          <w:bottom w:val="single" w:sz="18" w:space="0" w:color="FFFFFF"/>
          <w:insideH w:val="single" w:sz="18" w:space="0" w:color="FFFFFF"/>
          <w:insideV w:val="single" w:sz="18" w:space="0" w:color="FFFFFF"/>
        </w:tblBorders>
        <w:shd w:val="clear" w:color="auto" w:fill="A3BC98"/>
        <w:tblLook w:val="04A0" w:firstRow="1" w:lastRow="0" w:firstColumn="1" w:lastColumn="0" w:noHBand="0" w:noVBand="1"/>
      </w:tblPr>
      <w:tblGrid>
        <w:gridCol w:w="3652"/>
        <w:gridCol w:w="3319"/>
        <w:gridCol w:w="3451"/>
      </w:tblGrid>
      <w:tr w:rsidR="00FD0BC3" w:rsidRPr="00CC7273" w14:paraId="767123F5" w14:textId="77777777" w:rsidTr="004A60A6">
        <w:trPr>
          <w:jc w:val="center"/>
        </w:trPr>
        <w:tc>
          <w:tcPr>
            <w:tcW w:w="3652" w:type="dxa"/>
            <w:shd w:val="clear" w:color="auto" w:fill="A3BC98"/>
            <w:vAlign w:val="center"/>
          </w:tcPr>
          <w:p w14:paraId="04C17386"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Life Assurance</w:t>
            </w:r>
          </w:p>
        </w:tc>
        <w:tc>
          <w:tcPr>
            <w:tcW w:w="3319" w:type="dxa"/>
            <w:shd w:val="clear" w:color="auto" w:fill="A3BC98"/>
            <w:vAlign w:val="center"/>
          </w:tcPr>
          <w:p w14:paraId="0C799DC5"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Unit Trusts</w:t>
            </w:r>
          </w:p>
        </w:tc>
        <w:tc>
          <w:tcPr>
            <w:tcW w:w="3451" w:type="dxa"/>
            <w:shd w:val="clear" w:color="auto" w:fill="A3BC98"/>
            <w:vAlign w:val="center"/>
          </w:tcPr>
          <w:p w14:paraId="30A649FC"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Investment Bonds</w:t>
            </w:r>
          </w:p>
        </w:tc>
      </w:tr>
      <w:tr w:rsidR="00FD0BC3" w:rsidRPr="00CC7273" w14:paraId="16E22B1C" w14:textId="77777777" w:rsidTr="004A60A6">
        <w:trPr>
          <w:jc w:val="center"/>
        </w:trPr>
        <w:tc>
          <w:tcPr>
            <w:tcW w:w="3652" w:type="dxa"/>
            <w:shd w:val="clear" w:color="auto" w:fill="A3BC98"/>
            <w:vAlign w:val="center"/>
          </w:tcPr>
          <w:p w14:paraId="6D7D5EEB"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Open Ended Investment Companies</w:t>
            </w:r>
          </w:p>
        </w:tc>
        <w:tc>
          <w:tcPr>
            <w:tcW w:w="3319" w:type="dxa"/>
            <w:shd w:val="clear" w:color="auto" w:fill="A3BC98"/>
            <w:vAlign w:val="center"/>
          </w:tcPr>
          <w:p w14:paraId="7DAF5361"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Pensions</w:t>
            </w:r>
          </w:p>
        </w:tc>
        <w:tc>
          <w:tcPr>
            <w:tcW w:w="3451" w:type="dxa"/>
            <w:shd w:val="clear" w:color="auto" w:fill="A3BC98"/>
            <w:vAlign w:val="center"/>
          </w:tcPr>
          <w:p w14:paraId="4A1EB3BD"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Defined Benefit Pension Transfers</w:t>
            </w:r>
          </w:p>
        </w:tc>
      </w:tr>
      <w:tr w:rsidR="00FD0BC3" w:rsidRPr="00CC7273" w14:paraId="1B5D80D2" w14:textId="77777777" w:rsidTr="004A60A6">
        <w:trPr>
          <w:jc w:val="center"/>
        </w:trPr>
        <w:tc>
          <w:tcPr>
            <w:tcW w:w="3652" w:type="dxa"/>
            <w:shd w:val="clear" w:color="auto" w:fill="A3BC98"/>
            <w:vAlign w:val="center"/>
          </w:tcPr>
          <w:p w14:paraId="7D9C95A7"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 xml:space="preserve">Annuities </w:t>
            </w:r>
          </w:p>
        </w:tc>
        <w:tc>
          <w:tcPr>
            <w:tcW w:w="3319" w:type="dxa"/>
            <w:shd w:val="clear" w:color="auto" w:fill="A3BC98"/>
            <w:vAlign w:val="center"/>
          </w:tcPr>
          <w:p w14:paraId="7B26289E"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Structured Deposits</w:t>
            </w:r>
          </w:p>
        </w:tc>
        <w:tc>
          <w:tcPr>
            <w:tcW w:w="3451" w:type="dxa"/>
            <w:shd w:val="clear" w:color="auto" w:fill="A3BC98"/>
            <w:vAlign w:val="center"/>
          </w:tcPr>
          <w:p w14:paraId="01F12678"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Phased Retirement &amp; Income Drawdown</w:t>
            </w:r>
          </w:p>
        </w:tc>
      </w:tr>
      <w:tr w:rsidR="00FD0BC3" w:rsidRPr="00CC7273" w14:paraId="7A1A7504" w14:textId="77777777" w:rsidTr="004A60A6">
        <w:trPr>
          <w:jc w:val="center"/>
        </w:trPr>
        <w:tc>
          <w:tcPr>
            <w:tcW w:w="3652" w:type="dxa"/>
            <w:shd w:val="clear" w:color="auto" w:fill="A3BC98"/>
            <w:vAlign w:val="center"/>
          </w:tcPr>
          <w:p w14:paraId="6D23A6BF"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Investment Trusts</w:t>
            </w:r>
          </w:p>
        </w:tc>
        <w:tc>
          <w:tcPr>
            <w:tcW w:w="3319" w:type="dxa"/>
            <w:shd w:val="clear" w:color="auto" w:fill="A3BC98"/>
            <w:vAlign w:val="center"/>
          </w:tcPr>
          <w:p w14:paraId="0BC0CF8C"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Long Term Care</w:t>
            </w:r>
          </w:p>
        </w:tc>
        <w:tc>
          <w:tcPr>
            <w:tcW w:w="3451" w:type="dxa"/>
            <w:shd w:val="clear" w:color="auto" w:fill="A3BC98"/>
            <w:vAlign w:val="center"/>
          </w:tcPr>
          <w:p w14:paraId="7EE6DF89"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Venture Capital Trusts</w:t>
            </w:r>
          </w:p>
        </w:tc>
      </w:tr>
      <w:tr w:rsidR="00FD0BC3" w:rsidRPr="00CC7273" w14:paraId="10527E2B" w14:textId="77777777" w:rsidTr="004A60A6">
        <w:trPr>
          <w:trHeight w:val="70"/>
          <w:jc w:val="center"/>
        </w:trPr>
        <w:tc>
          <w:tcPr>
            <w:tcW w:w="3652" w:type="dxa"/>
            <w:shd w:val="clear" w:color="auto" w:fill="A3BC98"/>
            <w:vAlign w:val="center"/>
          </w:tcPr>
          <w:p w14:paraId="64080A2B"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Term Assurance</w:t>
            </w:r>
          </w:p>
        </w:tc>
        <w:tc>
          <w:tcPr>
            <w:tcW w:w="3319" w:type="dxa"/>
            <w:shd w:val="clear" w:color="auto" w:fill="A3BC98"/>
            <w:vAlign w:val="center"/>
          </w:tcPr>
          <w:p w14:paraId="237B0D3B"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Enterprise Investment Schemes</w:t>
            </w:r>
          </w:p>
        </w:tc>
        <w:tc>
          <w:tcPr>
            <w:tcW w:w="3451" w:type="dxa"/>
            <w:shd w:val="clear" w:color="auto" w:fill="A3BC98"/>
            <w:vAlign w:val="center"/>
          </w:tcPr>
          <w:p w14:paraId="42B762B4"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Critical Illness Cover</w:t>
            </w:r>
          </w:p>
        </w:tc>
      </w:tr>
      <w:tr w:rsidR="00FD0BC3" w:rsidRPr="00CC7273" w14:paraId="44705A43" w14:textId="77777777" w:rsidTr="004A60A6">
        <w:trPr>
          <w:jc w:val="center"/>
        </w:trPr>
        <w:tc>
          <w:tcPr>
            <w:tcW w:w="3652" w:type="dxa"/>
            <w:shd w:val="clear" w:color="auto" w:fill="A3BC98"/>
            <w:vAlign w:val="center"/>
          </w:tcPr>
          <w:p w14:paraId="47BEE4E1"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Income Protection</w:t>
            </w:r>
          </w:p>
        </w:tc>
        <w:tc>
          <w:tcPr>
            <w:tcW w:w="3319" w:type="dxa"/>
            <w:shd w:val="clear" w:color="auto" w:fill="A3BC98"/>
            <w:vAlign w:val="center"/>
          </w:tcPr>
          <w:p w14:paraId="015F5A7E"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Structured Products</w:t>
            </w:r>
          </w:p>
        </w:tc>
        <w:tc>
          <w:tcPr>
            <w:tcW w:w="3451" w:type="dxa"/>
            <w:shd w:val="clear" w:color="auto" w:fill="A3BC98"/>
            <w:vAlign w:val="center"/>
          </w:tcPr>
          <w:p w14:paraId="421F4394" w14:textId="77777777" w:rsidR="00FD0BC3" w:rsidRPr="00CC7273" w:rsidRDefault="00FD0BC3" w:rsidP="00FD0BC3">
            <w:pPr>
              <w:pStyle w:val="ListParagraph"/>
              <w:numPr>
                <w:ilvl w:val="0"/>
                <w:numId w:val="8"/>
              </w:numPr>
              <w:spacing w:after="0"/>
              <w:jc w:val="both"/>
              <w:rPr>
                <w:rFonts w:ascii="Arial" w:hAnsi="Arial" w:cs="Arial"/>
                <w:sz w:val="20"/>
                <w:szCs w:val="20"/>
              </w:rPr>
            </w:pPr>
            <w:r w:rsidRPr="00CC7273">
              <w:rPr>
                <w:rFonts w:ascii="Arial" w:hAnsi="Arial" w:cs="Arial"/>
                <w:sz w:val="20"/>
                <w:szCs w:val="20"/>
              </w:rPr>
              <w:t>ISAs</w:t>
            </w:r>
          </w:p>
        </w:tc>
      </w:tr>
    </w:tbl>
    <w:p w14:paraId="50010F50" w14:textId="77777777" w:rsidR="00C726C6" w:rsidRPr="00DB42A1" w:rsidRDefault="00C726C6" w:rsidP="00C726C6">
      <w:pPr>
        <w:autoSpaceDE w:val="0"/>
        <w:autoSpaceDN w:val="0"/>
        <w:adjustRightInd w:val="0"/>
        <w:spacing w:line="276" w:lineRule="auto"/>
        <w:jc w:val="both"/>
        <w:rPr>
          <w:rFonts w:ascii="Arial" w:hAnsi="Arial" w:cs="Arial"/>
          <w:sz w:val="20"/>
          <w:highlight w:val="yellow"/>
        </w:rPr>
      </w:pPr>
    </w:p>
    <w:p w14:paraId="53B54182" w14:textId="77777777" w:rsidR="00C726C6" w:rsidRPr="00DB42A1" w:rsidRDefault="00C726C6" w:rsidP="00C726C6">
      <w:pPr>
        <w:autoSpaceDE w:val="0"/>
        <w:autoSpaceDN w:val="0"/>
        <w:adjustRightInd w:val="0"/>
        <w:spacing w:line="276" w:lineRule="auto"/>
        <w:jc w:val="both"/>
        <w:rPr>
          <w:rFonts w:ascii="Arial" w:hAnsi="Arial" w:cs="Arial"/>
          <w:sz w:val="20"/>
        </w:rPr>
      </w:pPr>
      <w:r w:rsidRPr="00DB42A1">
        <w:rPr>
          <w:rFonts w:ascii="Arial" w:hAnsi="Arial" w:cs="Arial"/>
          <w:sz w:val="20"/>
        </w:rPr>
        <w:t xml:space="preserve">Where we provide protection planning services, we are an insurance intermediary and will provide advice which is based on a fair and personal analysis of the market. </w:t>
      </w:r>
    </w:p>
    <w:p w14:paraId="6B9F0312" w14:textId="77777777" w:rsidR="00C726C6" w:rsidRPr="00DB42A1" w:rsidRDefault="00C726C6" w:rsidP="00C726C6">
      <w:pPr>
        <w:autoSpaceDE w:val="0"/>
        <w:autoSpaceDN w:val="0"/>
        <w:adjustRightInd w:val="0"/>
        <w:spacing w:line="276" w:lineRule="auto"/>
        <w:jc w:val="both"/>
        <w:rPr>
          <w:rFonts w:ascii="Arial" w:hAnsi="Arial" w:cs="Arial"/>
          <w:sz w:val="20"/>
        </w:rPr>
      </w:pPr>
      <w:r w:rsidRPr="00DB42A1">
        <w:rPr>
          <w:rFonts w:ascii="Arial" w:hAnsi="Arial" w:cs="Arial"/>
          <w:sz w:val="20"/>
        </w:rPr>
        <w:t xml:space="preserve">We do not provide advice in relation to individual share holdings. If this is something you need assistance with, we can refer you to a stockbroker. We do not provide advice on options, futures, and other derivative contracts as we believe that these are unlikely to be suitable for our clients. </w:t>
      </w:r>
    </w:p>
    <w:p w14:paraId="4E45CA7D" w14:textId="77777777" w:rsidR="00C726C6" w:rsidRPr="00DB42A1" w:rsidRDefault="00C726C6" w:rsidP="00C726C6">
      <w:pPr>
        <w:autoSpaceDE w:val="0"/>
        <w:autoSpaceDN w:val="0"/>
        <w:adjustRightInd w:val="0"/>
        <w:spacing w:line="276" w:lineRule="auto"/>
        <w:jc w:val="both"/>
        <w:rPr>
          <w:rFonts w:ascii="Arial" w:hAnsi="Arial" w:cs="Arial"/>
          <w:sz w:val="20"/>
        </w:rPr>
      </w:pPr>
    </w:p>
    <w:p w14:paraId="66760E7A" w14:textId="77777777" w:rsidR="00C726C6" w:rsidRPr="00DB42A1" w:rsidRDefault="00C726C6" w:rsidP="00C726C6">
      <w:pPr>
        <w:autoSpaceDE w:val="0"/>
        <w:autoSpaceDN w:val="0"/>
        <w:adjustRightInd w:val="0"/>
        <w:spacing w:line="276" w:lineRule="auto"/>
        <w:jc w:val="both"/>
        <w:rPr>
          <w:rFonts w:ascii="Arial" w:eastAsia="Calibri" w:hAnsi="Arial" w:cs="Arial"/>
          <w:sz w:val="20"/>
          <w:lang w:eastAsia="en-GB"/>
        </w:rPr>
      </w:pPr>
      <w:bookmarkStart w:id="18" w:name="_Hlk92437955"/>
      <w:r w:rsidRPr="00DB42A1">
        <w:rPr>
          <w:rFonts w:ascii="Arial" w:hAnsi="Arial" w:cs="Arial"/>
          <w:sz w:val="20"/>
        </w:rPr>
        <w:t xml:space="preserve">For further details please refer to </w:t>
      </w:r>
      <w:r w:rsidRPr="00DB42A1">
        <w:rPr>
          <w:rFonts w:ascii="Arial" w:eastAsia="Calibri" w:hAnsi="Arial" w:cs="Arial"/>
          <w:sz w:val="20"/>
          <w:lang w:eastAsia="en-GB"/>
        </w:rPr>
        <w:t>our client services brochure / website.</w:t>
      </w:r>
    </w:p>
    <w:p w14:paraId="5A163BD4" w14:textId="77777777" w:rsidR="00C726C6" w:rsidRPr="00DB42A1" w:rsidRDefault="00C726C6" w:rsidP="00C726C6">
      <w:pPr>
        <w:autoSpaceDE w:val="0"/>
        <w:autoSpaceDN w:val="0"/>
        <w:adjustRightInd w:val="0"/>
        <w:spacing w:line="276" w:lineRule="auto"/>
        <w:jc w:val="both"/>
        <w:rPr>
          <w:rFonts w:ascii="Arial" w:eastAsia="Calibri" w:hAnsi="Arial" w:cs="Arial"/>
          <w:sz w:val="20"/>
          <w:lang w:eastAsia="en-GB"/>
        </w:rPr>
      </w:pPr>
    </w:p>
    <w:p w14:paraId="2202283B" w14:textId="77777777" w:rsidR="00C726C6" w:rsidRPr="00DB42A1" w:rsidRDefault="00C726C6" w:rsidP="00C726C6">
      <w:pPr>
        <w:pStyle w:val="03Subtitle2"/>
        <w:spacing w:line="276" w:lineRule="auto"/>
        <w:rPr>
          <w:rFonts w:cs="Arial"/>
          <w:szCs w:val="20"/>
        </w:rPr>
      </w:pPr>
      <w:bookmarkStart w:id="19" w:name="_Toc124928427"/>
      <w:bookmarkStart w:id="20" w:name="_Toc124928522"/>
      <w:bookmarkStart w:id="21" w:name="_Toc124928597"/>
      <w:r w:rsidRPr="00DB42A1">
        <w:rPr>
          <w:rFonts w:cs="Arial"/>
          <w:szCs w:val="20"/>
        </w:rPr>
        <w:t>Our charges</w:t>
      </w:r>
      <w:bookmarkEnd w:id="19"/>
      <w:bookmarkEnd w:id="20"/>
      <w:bookmarkEnd w:id="21"/>
    </w:p>
    <w:p w14:paraId="47CE2EB5" w14:textId="77777777" w:rsidR="00C726C6" w:rsidRPr="00DB42A1" w:rsidRDefault="00C726C6" w:rsidP="00C726C6">
      <w:pPr>
        <w:pStyle w:val="10MainText"/>
        <w:spacing w:before="0" w:after="0" w:line="276" w:lineRule="auto"/>
        <w:jc w:val="both"/>
        <w:rPr>
          <w:rFonts w:ascii="Arial" w:hAnsi="Arial" w:cs="Arial"/>
          <w:sz w:val="20"/>
          <w:szCs w:val="20"/>
        </w:rPr>
      </w:pPr>
      <w:r w:rsidRPr="00DB42A1">
        <w:rPr>
          <w:rFonts w:ascii="Arial" w:hAnsi="Arial" w:cs="Arial"/>
          <w:sz w:val="20"/>
          <w:szCs w:val="20"/>
        </w:rPr>
        <w:t xml:space="preserve">The way we are paid for our services may depend on the type of advice given. </w:t>
      </w:r>
    </w:p>
    <w:p w14:paraId="4BE2B656" w14:textId="77777777" w:rsidR="00C726C6" w:rsidRPr="00DB42A1" w:rsidRDefault="00C726C6" w:rsidP="00C726C6">
      <w:pPr>
        <w:pStyle w:val="10MainText"/>
        <w:spacing w:before="0" w:after="0" w:line="276" w:lineRule="auto"/>
        <w:jc w:val="both"/>
        <w:rPr>
          <w:rFonts w:ascii="Arial" w:hAnsi="Arial" w:cs="Arial"/>
          <w:sz w:val="20"/>
          <w:szCs w:val="20"/>
        </w:rPr>
      </w:pPr>
    </w:p>
    <w:p w14:paraId="5379E040" w14:textId="77777777" w:rsidR="00C726C6" w:rsidRPr="00DB42A1" w:rsidRDefault="00C726C6" w:rsidP="00C726C6">
      <w:pPr>
        <w:pStyle w:val="10MainText"/>
        <w:spacing w:before="0" w:after="0" w:line="276" w:lineRule="auto"/>
        <w:jc w:val="both"/>
        <w:rPr>
          <w:rFonts w:ascii="Arial" w:hAnsi="Arial" w:cs="Arial"/>
          <w:sz w:val="20"/>
          <w:szCs w:val="20"/>
        </w:rPr>
      </w:pPr>
      <w:r w:rsidRPr="00DB42A1">
        <w:rPr>
          <w:rFonts w:ascii="Arial" w:hAnsi="Arial" w:cs="Arial"/>
          <w:sz w:val="20"/>
          <w:szCs w:val="20"/>
        </w:rPr>
        <w:t>Typically, this will be:</w:t>
      </w:r>
    </w:p>
    <w:p w14:paraId="059CDD62" w14:textId="77777777" w:rsidR="00C726C6" w:rsidRPr="00DB42A1" w:rsidRDefault="00C726C6" w:rsidP="00764D6A">
      <w:pPr>
        <w:pStyle w:val="21Bullet1"/>
        <w:numPr>
          <w:ilvl w:val="0"/>
          <w:numId w:val="9"/>
        </w:numPr>
        <w:tabs>
          <w:tab w:val="left" w:pos="720"/>
        </w:tabs>
        <w:spacing w:after="0" w:line="276" w:lineRule="auto"/>
        <w:ind w:left="641" w:hanging="284"/>
        <w:jc w:val="both"/>
        <w:rPr>
          <w:rFonts w:ascii="Arial" w:hAnsi="Arial" w:cs="Arial"/>
          <w:sz w:val="20"/>
          <w:szCs w:val="20"/>
        </w:rPr>
      </w:pPr>
      <w:r w:rsidRPr="00DB42A1">
        <w:rPr>
          <w:rFonts w:ascii="Arial" w:hAnsi="Arial" w:cs="Arial"/>
          <w:sz w:val="20"/>
          <w:szCs w:val="20"/>
        </w:rPr>
        <w:t>Investment business: Fees agreed and paid by you (or via your investment provider).</w:t>
      </w:r>
    </w:p>
    <w:p w14:paraId="6DE59BD1" w14:textId="77777777" w:rsidR="00C726C6" w:rsidRPr="00DB42A1" w:rsidRDefault="00C726C6" w:rsidP="00764D6A">
      <w:pPr>
        <w:pStyle w:val="21Bullet1"/>
        <w:numPr>
          <w:ilvl w:val="0"/>
          <w:numId w:val="9"/>
        </w:numPr>
        <w:tabs>
          <w:tab w:val="left" w:pos="720"/>
        </w:tabs>
        <w:spacing w:after="0" w:line="276" w:lineRule="auto"/>
        <w:ind w:left="641" w:hanging="284"/>
        <w:jc w:val="both"/>
        <w:rPr>
          <w:rFonts w:ascii="Arial" w:hAnsi="Arial" w:cs="Arial"/>
          <w:sz w:val="20"/>
          <w:szCs w:val="20"/>
        </w:rPr>
      </w:pPr>
      <w:r w:rsidRPr="00DB42A1">
        <w:rPr>
          <w:rFonts w:ascii="Arial" w:hAnsi="Arial" w:cs="Arial"/>
          <w:sz w:val="20"/>
          <w:szCs w:val="20"/>
        </w:rPr>
        <w:t xml:space="preserve">Insurance business: Fees agreed and paid by you or commission payable by the insurance provider, which is a percentage of the total annual premium.  You will receive a quotation from the insurance provider. </w:t>
      </w:r>
    </w:p>
    <w:p w14:paraId="1C978901" w14:textId="77777777" w:rsidR="00C726C6" w:rsidRPr="00DB42A1" w:rsidRDefault="00C726C6" w:rsidP="00C726C6">
      <w:pPr>
        <w:pStyle w:val="10MainText"/>
        <w:spacing w:before="0" w:after="0" w:line="276" w:lineRule="auto"/>
        <w:jc w:val="both"/>
        <w:rPr>
          <w:rFonts w:ascii="Arial" w:hAnsi="Arial" w:cs="Arial"/>
          <w:sz w:val="20"/>
          <w:szCs w:val="20"/>
        </w:rPr>
      </w:pPr>
    </w:p>
    <w:p w14:paraId="7C6FAA60" w14:textId="77777777" w:rsidR="00C726C6" w:rsidRPr="00DB42A1" w:rsidRDefault="00C726C6" w:rsidP="00C726C6">
      <w:pPr>
        <w:pStyle w:val="10MainText"/>
        <w:spacing w:before="0" w:after="0" w:line="276" w:lineRule="auto"/>
        <w:jc w:val="both"/>
        <w:rPr>
          <w:rFonts w:ascii="Arial" w:hAnsi="Arial" w:cs="Arial"/>
          <w:sz w:val="20"/>
          <w:szCs w:val="20"/>
        </w:rPr>
      </w:pPr>
      <w:r w:rsidRPr="00DB42A1">
        <w:rPr>
          <w:rFonts w:ascii="Arial" w:hAnsi="Arial" w:cs="Arial"/>
          <w:sz w:val="20"/>
          <w:szCs w:val="20"/>
        </w:rPr>
        <w:t>More details on these options and how they are paid is found in the following sections on initial and ongoing charges. Our charges fall into the following categories:</w:t>
      </w:r>
    </w:p>
    <w:p w14:paraId="62E81BDC" w14:textId="77777777" w:rsidR="00C726C6" w:rsidRPr="00DB42A1" w:rsidRDefault="00C726C6" w:rsidP="00764D6A">
      <w:pPr>
        <w:pStyle w:val="21Bullet1"/>
        <w:numPr>
          <w:ilvl w:val="0"/>
          <w:numId w:val="10"/>
        </w:numPr>
        <w:tabs>
          <w:tab w:val="left" w:pos="720"/>
        </w:tabs>
        <w:spacing w:after="0" w:line="276" w:lineRule="auto"/>
        <w:ind w:left="641" w:hanging="284"/>
        <w:jc w:val="both"/>
        <w:rPr>
          <w:rFonts w:ascii="Arial" w:hAnsi="Arial" w:cs="Arial"/>
          <w:sz w:val="20"/>
          <w:szCs w:val="20"/>
        </w:rPr>
      </w:pPr>
      <w:r w:rsidRPr="00DB42A1">
        <w:rPr>
          <w:rFonts w:ascii="Arial" w:hAnsi="Arial" w:cs="Arial"/>
          <w:b/>
          <w:sz w:val="20"/>
          <w:szCs w:val="20"/>
        </w:rPr>
        <w:t>Initial charges:</w:t>
      </w:r>
      <w:r w:rsidRPr="00DB42A1">
        <w:rPr>
          <w:rFonts w:ascii="Arial" w:hAnsi="Arial" w:cs="Arial"/>
          <w:sz w:val="20"/>
          <w:szCs w:val="20"/>
        </w:rPr>
        <w:t xml:space="preserve"> These are the upfront costs of our services. We offer different types of initial service depending on your needs.</w:t>
      </w:r>
    </w:p>
    <w:p w14:paraId="7D81B1D7" w14:textId="77777777" w:rsidR="00C726C6" w:rsidRPr="00DB42A1" w:rsidRDefault="00C726C6" w:rsidP="00764D6A">
      <w:pPr>
        <w:pStyle w:val="21Bullet1"/>
        <w:numPr>
          <w:ilvl w:val="0"/>
          <w:numId w:val="10"/>
        </w:numPr>
        <w:tabs>
          <w:tab w:val="left" w:pos="720"/>
        </w:tabs>
        <w:spacing w:after="0" w:line="276" w:lineRule="auto"/>
        <w:ind w:left="641" w:hanging="284"/>
        <w:jc w:val="both"/>
        <w:rPr>
          <w:rFonts w:ascii="Arial" w:hAnsi="Arial" w:cs="Arial"/>
          <w:sz w:val="20"/>
          <w:szCs w:val="20"/>
        </w:rPr>
      </w:pPr>
      <w:r w:rsidRPr="00DB42A1">
        <w:rPr>
          <w:rFonts w:ascii="Arial" w:hAnsi="Arial" w:cs="Arial"/>
          <w:b/>
          <w:sz w:val="20"/>
          <w:szCs w:val="20"/>
        </w:rPr>
        <w:t>Ongoing charges:</w:t>
      </w:r>
      <w:r w:rsidRPr="00DB42A1">
        <w:rPr>
          <w:rFonts w:ascii="Arial" w:hAnsi="Arial" w:cs="Arial"/>
          <w:sz w:val="20"/>
          <w:szCs w:val="20"/>
        </w:rPr>
        <w:t xml:space="preserve"> Once your financial plan is in place, it is important to keep it under review so it can be adapted, where necessary, as your circumstances change. Our ongoing services are designed to do this.</w:t>
      </w:r>
    </w:p>
    <w:p w14:paraId="73908D06" w14:textId="77777777" w:rsidR="00C726C6" w:rsidRPr="00DB42A1" w:rsidRDefault="00C726C6" w:rsidP="00C726C6">
      <w:pPr>
        <w:spacing w:line="276" w:lineRule="auto"/>
        <w:jc w:val="both"/>
        <w:rPr>
          <w:rFonts w:ascii="Arial" w:hAnsi="Arial" w:cs="Arial"/>
          <w:sz w:val="20"/>
          <w:lang w:eastAsia="en-GB"/>
        </w:rPr>
      </w:pPr>
    </w:p>
    <w:p w14:paraId="0B7F0C34" w14:textId="77777777" w:rsidR="00C726C6" w:rsidRPr="00DB42A1" w:rsidRDefault="00C726C6" w:rsidP="00C726C6">
      <w:pPr>
        <w:spacing w:line="276" w:lineRule="auto"/>
        <w:jc w:val="both"/>
        <w:rPr>
          <w:rFonts w:ascii="Arial" w:hAnsi="Arial" w:cs="Arial"/>
          <w:sz w:val="20"/>
          <w:lang w:eastAsia="en-GB"/>
        </w:rPr>
      </w:pPr>
      <w:r w:rsidRPr="00DB42A1">
        <w:rPr>
          <w:rFonts w:ascii="Arial" w:hAnsi="Arial" w:cs="Arial"/>
          <w:sz w:val="20"/>
          <w:lang w:eastAsia="en-GB"/>
        </w:rPr>
        <w:t>All our services are chargeable, except for the initial meeting which is entirely at our expense.  You can elect to pay for our services in the following ways:</w:t>
      </w:r>
    </w:p>
    <w:p w14:paraId="2403E575"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percentage based charge</w:t>
      </w:r>
    </w:p>
    <w:p w14:paraId="448686AE"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fixed charge basis </w:t>
      </w:r>
    </w:p>
    <w:p w14:paraId="77E99E7E"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hourly rate basis</w:t>
      </w:r>
    </w:p>
    <w:p w14:paraId="58724D72"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a combination of these</w:t>
      </w:r>
    </w:p>
    <w:p w14:paraId="3411EA0D" w14:textId="77777777" w:rsidR="00C726C6" w:rsidRPr="00DB42A1" w:rsidRDefault="00C726C6" w:rsidP="00C726C6">
      <w:pPr>
        <w:pStyle w:val="ListParagraph"/>
        <w:spacing w:after="0"/>
        <w:jc w:val="both"/>
        <w:rPr>
          <w:rFonts w:ascii="Arial" w:hAnsi="Arial" w:cs="Arial"/>
          <w:sz w:val="20"/>
          <w:szCs w:val="20"/>
          <w:lang w:val="en-GB"/>
        </w:rPr>
      </w:pPr>
    </w:p>
    <w:p w14:paraId="2E4CD42F" w14:textId="77777777" w:rsidR="00C726C6" w:rsidRPr="00DB42A1" w:rsidRDefault="00C726C6" w:rsidP="00C726C6">
      <w:pPr>
        <w:pStyle w:val="ListParagraph"/>
        <w:spacing w:after="0"/>
        <w:jc w:val="both"/>
        <w:rPr>
          <w:rFonts w:ascii="Arial" w:hAnsi="Arial" w:cs="Arial"/>
          <w:sz w:val="20"/>
          <w:szCs w:val="20"/>
          <w:lang w:eastAsia="en-GB"/>
        </w:rPr>
      </w:pPr>
      <w:r w:rsidRPr="00DB42A1">
        <w:rPr>
          <w:rFonts w:ascii="Arial" w:hAnsi="Arial" w:cs="Arial"/>
          <w:sz w:val="20"/>
          <w:szCs w:val="20"/>
          <w:lang w:val="en-GB"/>
        </w:rPr>
        <w:lastRenderedPageBreak/>
        <w:t xml:space="preserve">Our actual charges and fees (in pounds and pence) will be agreed with you before we do any </w:t>
      </w:r>
      <w:proofErr w:type="gramStart"/>
      <w:r w:rsidRPr="00DB42A1">
        <w:rPr>
          <w:rFonts w:ascii="Arial" w:hAnsi="Arial" w:cs="Arial"/>
          <w:sz w:val="20"/>
          <w:szCs w:val="20"/>
          <w:lang w:val="en-GB"/>
        </w:rPr>
        <w:t>work</w:t>
      </w:r>
      <w:proofErr w:type="gramEnd"/>
      <w:r w:rsidRPr="00DB42A1">
        <w:rPr>
          <w:rFonts w:ascii="Arial" w:hAnsi="Arial" w:cs="Arial"/>
          <w:sz w:val="20"/>
          <w:szCs w:val="20"/>
          <w:lang w:val="en-GB"/>
        </w:rPr>
        <w:t xml:space="preserve"> and we will explain your payment options too. We will also let you know where any fees are subject to VAT.</w:t>
      </w:r>
    </w:p>
    <w:p w14:paraId="5A325198" w14:textId="77777777" w:rsidR="002E0F53" w:rsidRPr="00DB42A1" w:rsidRDefault="002E0F53" w:rsidP="00C726C6">
      <w:pPr>
        <w:pStyle w:val="03Subtitle2"/>
        <w:spacing w:line="276" w:lineRule="auto"/>
        <w:rPr>
          <w:rFonts w:cs="Arial"/>
          <w:szCs w:val="20"/>
        </w:rPr>
      </w:pPr>
      <w:bookmarkStart w:id="22" w:name="_Toc124928428"/>
      <w:bookmarkStart w:id="23" w:name="_Toc124928523"/>
      <w:bookmarkStart w:id="24" w:name="_Toc124928598"/>
      <w:bookmarkEnd w:id="18"/>
    </w:p>
    <w:p w14:paraId="11FBB723" w14:textId="7CDA350E" w:rsidR="00C726C6" w:rsidRPr="00DB42A1" w:rsidRDefault="00C726C6" w:rsidP="00C726C6">
      <w:pPr>
        <w:pStyle w:val="03Subtitle2"/>
        <w:spacing w:line="276" w:lineRule="auto"/>
        <w:rPr>
          <w:rFonts w:cs="Arial"/>
          <w:szCs w:val="20"/>
        </w:rPr>
      </w:pPr>
      <w:r w:rsidRPr="00DB42A1">
        <w:rPr>
          <w:rFonts w:cs="Arial"/>
          <w:szCs w:val="20"/>
        </w:rPr>
        <w:t>Initial charges</w:t>
      </w:r>
      <w:bookmarkEnd w:id="22"/>
      <w:bookmarkEnd w:id="23"/>
      <w:bookmarkEnd w:id="24"/>
    </w:p>
    <w:p w14:paraId="394F7FAD" w14:textId="77777777" w:rsidR="00377FE2" w:rsidRPr="006D7971" w:rsidRDefault="00C726C6" w:rsidP="00377FE2">
      <w:pPr>
        <w:spacing w:line="276" w:lineRule="auto"/>
        <w:jc w:val="both"/>
        <w:rPr>
          <w:rFonts w:ascii="Arial" w:hAnsi="Arial" w:cs="Arial"/>
          <w:sz w:val="20"/>
        </w:rPr>
      </w:pPr>
      <w:r w:rsidRPr="00DB42A1">
        <w:rPr>
          <w:rFonts w:ascii="Arial" w:hAnsi="Arial" w:cs="Arial"/>
          <w:sz w:val="20"/>
        </w:rPr>
        <w:t>We will agree, at outset, a fee for our time spent on research and analysis, preparation of our recommendations and report and implementation.  This fee will be based on the amount and complexity of the work involved and will be charged as follows:</w:t>
      </w:r>
    </w:p>
    <w:tbl>
      <w:tblPr>
        <w:tblW w:w="0" w:type="auto"/>
        <w:jc w:val="center"/>
        <w:tblBorders>
          <w:top w:val="single" w:sz="18" w:space="0" w:color="FFFFFF"/>
          <w:left w:val="single" w:sz="18" w:space="0" w:color="FFFFFF"/>
          <w:bottom w:val="single" w:sz="18" w:space="0" w:color="FFFFFF"/>
          <w:insideH w:val="single" w:sz="18" w:space="0" w:color="FFFFFF"/>
          <w:insideV w:val="single" w:sz="4" w:space="0" w:color="auto"/>
        </w:tblBorders>
        <w:shd w:val="clear" w:color="auto" w:fill="EDEDED" w:themeFill="accent3" w:themeFillTint="33"/>
        <w:tblLook w:val="04A0" w:firstRow="1" w:lastRow="0" w:firstColumn="1" w:lastColumn="0" w:noHBand="0" w:noVBand="1"/>
      </w:tblPr>
      <w:tblGrid>
        <w:gridCol w:w="7670"/>
        <w:gridCol w:w="1572"/>
      </w:tblGrid>
      <w:tr w:rsidR="00377FE2" w:rsidRPr="00CC7273" w14:paraId="271D2129" w14:textId="77777777" w:rsidTr="004A60A6">
        <w:trPr>
          <w:trHeight w:val="489"/>
          <w:jc w:val="center"/>
        </w:trPr>
        <w:tc>
          <w:tcPr>
            <w:tcW w:w="9242" w:type="dxa"/>
            <w:gridSpan w:val="2"/>
            <w:shd w:val="clear" w:color="auto" w:fill="4D6B5F"/>
            <w:vAlign w:val="center"/>
          </w:tcPr>
          <w:p w14:paraId="39E1D109" w14:textId="77777777" w:rsidR="00377FE2" w:rsidRPr="00CC7273" w:rsidRDefault="00377FE2" w:rsidP="004A60A6">
            <w:pPr>
              <w:keepNext/>
              <w:keepLines/>
              <w:spacing w:line="276" w:lineRule="auto"/>
              <w:jc w:val="both"/>
              <w:outlineLvl w:val="1"/>
              <w:rPr>
                <w:rFonts w:ascii="Arial" w:hAnsi="Arial" w:cs="Arial"/>
                <w:bCs/>
                <w:sz w:val="20"/>
              </w:rPr>
            </w:pPr>
            <w:r w:rsidRPr="00CC7273">
              <w:rPr>
                <w:rFonts w:ascii="Arial" w:hAnsi="Arial" w:cs="Arial"/>
                <w:sz w:val="20"/>
              </w:rPr>
              <w:br w:type="page"/>
            </w:r>
            <w:r w:rsidRPr="00CC7273">
              <w:rPr>
                <w:rFonts w:ascii="Arial" w:hAnsi="Arial" w:cs="Arial"/>
                <w:sz w:val="20"/>
              </w:rPr>
              <w:br w:type="page"/>
            </w:r>
            <w:bookmarkStart w:id="25" w:name="_Toc124928429"/>
            <w:bookmarkStart w:id="26" w:name="_Toc124928524"/>
            <w:bookmarkStart w:id="27" w:name="_Toc124928599"/>
            <w:r w:rsidRPr="001658C0">
              <w:rPr>
                <w:rFonts w:ascii="Arial" w:hAnsi="Arial" w:cs="Arial"/>
                <w:b/>
                <w:bCs/>
                <w:color w:val="FFFFFF" w:themeColor="background1"/>
                <w:sz w:val="20"/>
              </w:rPr>
              <w:t>For Investment Business;</w:t>
            </w:r>
            <w:bookmarkEnd w:id="25"/>
            <w:bookmarkEnd w:id="26"/>
            <w:bookmarkEnd w:id="27"/>
          </w:p>
        </w:tc>
      </w:tr>
      <w:tr w:rsidR="00377FE2" w:rsidRPr="00CC7273" w14:paraId="167323B8" w14:textId="77777777" w:rsidTr="004A60A6">
        <w:trPr>
          <w:jc w:val="center"/>
        </w:trPr>
        <w:tc>
          <w:tcPr>
            <w:tcW w:w="9242" w:type="dxa"/>
            <w:gridSpan w:val="2"/>
            <w:tcBorders>
              <w:bottom w:val="single" w:sz="18" w:space="0" w:color="FFFFFF"/>
            </w:tcBorders>
            <w:shd w:val="clear" w:color="auto" w:fill="EDEDED" w:themeFill="accent3" w:themeFillTint="33"/>
            <w:vAlign w:val="center"/>
          </w:tcPr>
          <w:p w14:paraId="238DE209"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b/>
                <w:bCs/>
                <w:sz w:val="20"/>
              </w:rPr>
              <w:t>Percentage based charge:</w:t>
            </w:r>
            <w:r w:rsidRPr="00CC7273">
              <w:rPr>
                <w:rFonts w:ascii="Arial" w:hAnsi="Arial" w:cs="Arial"/>
                <w:sz w:val="20"/>
              </w:rPr>
              <w:t xml:space="preserve">  Our initial investment charge will normally be charged as a percentage of the total funds being invested or transferred and will be charged as follows: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DEDED" w:themeFill="accent3" w:themeFillTint="33"/>
              <w:tblLook w:val="04A0" w:firstRow="1" w:lastRow="0" w:firstColumn="1" w:lastColumn="0" w:noHBand="0" w:noVBand="1"/>
            </w:tblPr>
            <w:tblGrid>
              <w:gridCol w:w="4508"/>
              <w:gridCol w:w="4472"/>
            </w:tblGrid>
            <w:tr w:rsidR="00377FE2" w:rsidRPr="00CC7273" w14:paraId="555290B9" w14:textId="77777777" w:rsidTr="004A60A6">
              <w:tc>
                <w:tcPr>
                  <w:tcW w:w="5056" w:type="dxa"/>
                  <w:shd w:val="clear" w:color="auto" w:fill="EDEDED" w:themeFill="accent3" w:themeFillTint="33"/>
                </w:tcPr>
                <w:p w14:paraId="15253955"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Investment up to £100,000</w:t>
                  </w:r>
                </w:p>
              </w:tc>
              <w:tc>
                <w:tcPr>
                  <w:tcW w:w="5056" w:type="dxa"/>
                  <w:shd w:val="clear" w:color="auto" w:fill="EDEDED" w:themeFill="accent3" w:themeFillTint="33"/>
                </w:tcPr>
                <w:p w14:paraId="50151EFC"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3%</w:t>
                  </w:r>
                </w:p>
              </w:tc>
            </w:tr>
            <w:tr w:rsidR="00377FE2" w:rsidRPr="00CC7273" w14:paraId="3117E8A1" w14:textId="77777777" w:rsidTr="004A60A6">
              <w:tc>
                <w:tcPr>
                  <w:tcW w:w="5056" w:type="dxa"/>
                  <w:shd w:val="clear" w:color="auto" w:fill="EDEDED" w:themeFill="accent3" w:themeFillTint="33"/>
                </w:tcPr>
                <w:p w14:paraId="5B86E79E"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On the next £100,000 invested</w:t>
                  </w:r>
                </w:p>
              </w:tc>
              <w:tc>
                <w:tcPr>
                  <w:tcW w:w="5056" w:type="dxa"/>
                  <w:shd w:val="clear" w:color="auto" w:fill="EDEDED" w:themeFill="accent3" w:themeFillTint="33"/>
                </w:tcPr>
                <w:p w14:paraId="61706D24"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2%</w:t>
                  </w:r>
                </w:p>
              </w:tc>
            </w:tr>
            <w:tr w:rsidR="00377FE2" w:rsidRPr="00CC7273" w14:paraId="467EE868" w14:textId="77777777" w:rsidTr="004A60A6">
              <w:tc>
                <w:tcPr>
                  <w:tcW w:w="5056" w:type="dxa"/>
                  <w:shd w:val="clear" w:color="auto" w:fill="EDEDED" w:themeFill="accent3" w:themeFillTint="33"/>
                </w:tcPr>
                <w:p w14:paraId="7D442733"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On the next £800,000 invested</w:t>
                  </w:r>
                </w:p>
              </w:tc>
              <w:tc>
                <w:tcPr>
                  <w:tcW w:w="5056" w:type="dxa"/>
                  <w:shd w:val="clear" w:color="auto" w:fill="EDEDED" w:themeFill="accent3" w:themeFillTint="33"/>
                </w:tcPr>
                <w:p w14:paraId="3AA0D101"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1%</w:t>
                  </w:r>
                </w:p>
              </w:tc>
            </w:tr>
            <w:tr w:rsidR="00377FE2" w:rsidRPr="00CC7273" w14:paraId="7EC070A3" w14:textId="77777777" w:rsidTr="004A60A6">
              <w:tc>
                <w:tcPr>
                  <w:tcW w:w="5056" w:type="dxa"/>
                  <w:shd w:val="clear" w:color="auto" w:fill="EDEDED" w:themeFill="accent3" w:themeFillTint="33"/>
                </w:tcPr>
                <w:p w14:paraId="0DA6BDD8"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Above £1million</w:t>
                  </w:r>
                </w:p>
              </w:tc>
              <w:tc>
                <w:tcPr>
                  <w:tcW w:w="5056" w:type="dxa"/>
                  <w:shd w:val="clear" w:color="auto" w:fill="EDEDED" w:themeFill="accent3" w:themeFillTint="33"/>
                </w:tcPr>
                <w:p w14:paraId="50CDB5B3"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0.25%</w:t>
                  </w:r>
                </w:p>
              </w:tc>
            </w:tr>
            <w:tr w:rsidR="00377FE2" w:rsidRPr="00CC7273" w14:paraId="15C94850" w14:textId="77777777" w:rsidTr="004A60A6">
              <w:tc>
                <w:tcPr>
                  <w:tcW w:w="5056" w:type="dxa"/>
                  <w:shd w:val="clear" w:color="auto" w:fill="EDEDED" w:themeFill="accent3" w:themeFillTint="33"/>
                </w:tcPr>
                <w:p w14:paraId="37AE0A89"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Minimum initial fee</w:t>
                  </w:r>
                </w:p>
              </w:tc>
              <w:tc>
                <w:tcPr>
                  <w:tcW w:w="5056" w:type="dxa"/>
                  <w:shd w:val="clear" w:color="auto" w:fill="EDEDED" w:themeFill="accent3" w:themeFillTint="33"/>
                </w:tcPr>
                <w:p w14:paraId="2AD70436"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£3,000</w:t>
                  </w:r>
                </w:p>
              </w:tc>
            </w:tr>
            <w:tr w:rsidR="00377FE2" w:rsidRPr="00CC7273" w14:paraId="32D8C003" w14:textId="77777777" w:rsidTr="004A60A6">
              <w:tc>
                <w:tcPr>
                  <w:tcW w:w="5056" w:type="dxa"/>
                  <w:shd w:val="clear" w:color="auto" w:fill="EDEDED" w:themeFill="accent3" w:themeFillTint="33"/>
                </w:tcPr>
                <w:p w14:paraId="65E7DD7B"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Maximum initial fee</w:t>
                  </w:r>
                </w:p>
              </w:tc>
              <w:tc>
                <w:tcPr>
                  <w:tcW w:w="5056" w:type="dxa"/>
                  <w:shd w:val="clear" w:color="auto" w:fill="EDEDED" w:themeFill="accent3" w:themeFillTint="33"/>
                </w:tcPr>
                <w:p w14:paraId="0B28AF46" w14:textId="77777777" w:rsidR="00377FE2" w:rsidRPr="00CC7273" w:rsidRDefault="00377FE2" w:rsidP="004A60A6">
                  <w:pPr>
                    <w:autoSpaceDE w:val="0"/>
                    <w:autoSpaceDN w:val="0"/>
                    <w:adjustRightInd w:val="0"/>
                    <w:spacing w:line="276" w:lineRule="auto"/>
                    <w:jc w:val="both"/>
                    <w:textboxTightWrap w:val="allLines"/>
                    <w:rPr>
                      <w:rFonts w:ascii="Arial" w:hAnsi="Arial" w:cs="Arial"/>
                      <w:sz w:val="20"/>
                    </w:rPr>
                  </w:pPr>
                  <w:r w:rsidRPr="00CC7273">
                    <w:rPr>
                      <w:rFonts w:ascii="Arial" w:hAnsi="Arial" w:cs="Arial"/>
                      <w:sz w:val="20"/>
                    </w:rPr>
                    <w:t>£50,000</w:t>
                  </w:r>
                </w:p>
              </w:tc>
            </w:tr>
          </w:tbl>
          <w:p w14:paraId="404AF3AE" w14:textId="77777777" w:rsidR="00377FE2" w:rsidRPr="00CC7273" w:rsidRDefault="00377FE2" w:rsidP="004A60A6">
            <w:pPr>
              <w:autoSpaceDE w:val="0"/>
              <w:autoSpaceDN w:val="0"/>
              <w:adjustRightInd w:val="0"/>
              <w:spacing w:line="276" w:lineRule="auto"/>
              <w:jc w:val="both"/>
              <w:textboxTightWrap w:val="allLines"/>
              <w:rPr>
                <w:rFonts w:ascii="Arial" w:hAnsi="Arial" w:cs="Arial"/>
                <w:bCs/>
                <w:sz w:val="20"/>
              </w:rPr>
            </w:pPr>
            <w:r w:rsidRPr="00CC7273">
              <w:rPr>
                <w:rFonts w:ascii="Arial" w:hAnsi="Arial" w:cs="Arial"/>
                <w:sz w:val="20"/>
              </w:rPr>
              <w:t xml:space="preserve"> </w:t>
            </w:r>
            <w:r w:rsidRPr="00CC7273">
              <w:rPr>
                <w:rFonts w:ascii="Arial" w:eastAsia="Calibri" w:hAnsi="Arial" w:cs="Arial"/>
                <w:sz w:val="20"/>
              </w:rPr>
              <w:t>(Please note we reserve the right to charge at an enhanced rate above 3% for particularly high risk or complex work.  Examples would be Defined Benefit Pension Transfers, Equity Release and Alternative Investment Schemes).</w:t>
            </w:r>
          </w:p>
        </w:tc>
      </w:tr>
      <w:tr w:rsidR="00377FE2" w:rsidRPr="00CC7273" w14:paraId="57E7BE6D" w14:textId="77777777" w:rsidTr="004A60A6">
        <w:trPr>
          <w:trHeight w:val="1615"/>
          <w:jc w:val="center"/>
        </w:trPr>
        <w:tc>
          <w:tcPr>
            <w:tcW w:w="7670" w:type="dxa"/>
            <w:tcBorders>
              <w:right w:val="single" w:sz="18" w:space="0" w:color="FFFFFF"/>
            </w:tcBorders>
            <w:shd w:val="clear" w:color="auto" w:fill="EDEDED" w:themeFill="accent3" w:themeFillTint="33"/>
            <w:vAlign w:val="center"/>
          </w:tcPr>
          <w:p w14:paraId="5A2E0496" w14:textId="77777777" w:rsidR="00377FE2" w:rsidRPr="00CC7273" w:rsidRDefault="00377FE2" w:rsidP="004A60A6">
            <w:pPr>
              <w:tabs>
                <w:tab w:val="left" w:pos="720"/>
              </w:tabs>
              <w:spacing w:line="276" w:lineRule="auto"/>
              <w:jc w:val="both"/>
              <w:rPr>
                <w:rFonts w:ascii="Arial" w:hAnsi="Arial" w:cs="Arial"/>
                <w:i/>
                <w:iCs/>
                <w:sz w:val="20"/>
              </w:rPr>
            </w:pPr>
            <w:r w:rsidRPr="00CC7273">
              <w:rPr>
                <w:rFonts w:ascii="Arial" w:hAnsi="Arial" w:cs="Arial"/>
                <w:i/>
                <w:iCs/>
                <w:sz w:val="20"/>
              </w:rPr>
              <w:t>For example:</w:t>
            </w:r>
          </w:p>
          <w:p w14:paraId="3272D7EB" w14:textId="77777777" w:rsidR="00377FE2" w:rsidRPr="00CC7273" w:rsidRDefault="00377FE2" w:rsidP="00377FE2">
            <w:pPr>
              <w:pStyle w:val="ListParagraph"/>
              <w:numPr>
                <w:ilvl w:val="0"/>
                <w:numId w:val="7"/>
              </w:numPr>
              <w:spacing w:after="0"/>
              <w:ind w:left="641" w:hanging="284"/>
              <w:contextualSpacing w:val="0"/>
              <w:jc w:val="both"/>
              <w:rPr>
                <w:rFonts w:ascii="Arial" w:hAnsi="Arial" w:cs="Arial"/>
                <w:sz w:val="20"/>
                <w:szCs w:val="20"/>
                <w:lang w:eastAsia="en-GB"/>
              </w:rPr>
            </w:pPr>
            <w:r w:rsidRPr="00CC7273">
              <w:rPr>
                <w:rFonts w:ascii="Arial" w:hAnsi="Arial" w:cs="Arial"/>
                <w:sz w:val="20"/>
                <w:szCs w:val="20"/>
                <w:lang w:eastAsia="en-GB"/>
              </w:rPr>
              <w:t>An initial investment of £100,000 will cost:</w:t>
            </w:r>
          </w:p>
          <w:p w14:paraId="7AD21BA6" w14:textId="77777777" w:rsidR="00377FE2" w:rsidRPr="00CC7273" w:rsidRDefault="00377FE2" w:rsidP="00377FE2">
            <w:pPr>
              <w:pStyle w:val="ListParagraph"/>
              <w:numPr>
                <w:ilvl w:val="0"/>
                <w:numId w:val="7"/>
              </w:numPr>
              <w:spacing w:after="0"/>
              <w:ind w:left="641" w:hanging="284"/>
              <w:contextualSpacing w:val="0"/>
              <w:jc w:val="both"/>
              <w:rPr>
                <w:rFonts w:ascii="Arial" w:hAnsi="Arial" w:cs="Arial"/>
                <w:sz w:val="20"/>
                <w:szCs w:val="20"/>
                <w:lang w:eastAsia="en-GB"/>
              </w:rPr>
            </w:pPr>
            <w:r w:rsidRPr="00CC7273">
              <w:rPr>
                <w:rFonts w:ascii="Arial" w:hAnsi="Arial" w:cs="Arial"/>
                <w:sz w:val="20"/>
                <w:szCs w:val="20"/>
                <w:lang w:eastAsia="en-GB"/>
              </w:rPr>
              <w:t>An initial investment of £200,000 will cost:</w:t>
            </w:r>
          </w:p>
          <w:p w14:paraId="697BA1DE" w14:textId="77777777" w:rsidR="00377FE2" w:rsidRPr="00CC7273" w:rsidRDefault="00377FE2" w:rsidP="00377FE2">
            <w:pPr>
              <w:pStyle w:val="ListParagraph"/>
              <w:numPr>
                <w:ilvl w:val="0"/>
                <w:numId w:val="7"/>
              </w:numPr>
              <w:spacing w:after="0"/>
              <w:ind w:left="641" w:hanging="284"/>
              <w:contextualSpacing w:val="0"/>
              <w:jc w:val="both"/>
              <w:rPr>
                <w:rFonts w:ascii="Arial" w:hAnsi="Arial" w:cs="Arial"/>
                <w:sz w:val="20"/>
                <w:szCs w:val="20"/>
                <w:lang w:eastAsia="en-GB"/>
              </w:rPr>
            </w:pPr>
            <w:r w:rsidRPr="00CC7273">
              <w:rPr>
                <w:rFonts w:ascii="Arial" w:hAnsi="Arial" w:cs="Arial"/>
                <w:sz w:val="20"/>
                <w:szCs w:val="20"/>
                <w:lang w:eastAsia="en-GB"/>
              </w:rPr>
              <w:t>An initial investment of £500,000 will cost:</w:t>
            </w:r>
          </w:p>
          <w:p w14:paraId="46FDB783" w14:textId="77777777" w:rsidR="00377FE2" w:rsidRPr="00CC7273" w:rsidRDefault="00377FE2" w:rsidP="00377FE2">
            <w:pPr>
              <w:pStyle w:val="ListParagraph"/>
              <w:numPr>
                <w:ilvl w:val="0"/>
                <w:numId w:val="7"/>
              </w:numPr>
              <w:spacing w:after="0"/>
              <w:ind w:left="641" w:hanging="284"/>
              <w:contextualSpacing w:val="0"/>
              <w:jc w:val="both"/>
              <w:rPr>
                <w:rFonts w:ascii="Arial" w:hAnsi="Arial" w:cs="Arial"/>
                <w:sz w:val="20"/>
                <w:szCs w:val="20"/>
                <w:lang w:eastAsia="en-GB"/>
              </w:rPr>
            </w:pPr>
            <w:r w:rsidRPr="00CC7273">
              <w:rPr>
                <w:rFonts w:ascii="Arial" w:hAnsi="Arial" w:cs="Arial"/>
                <w:sz w:val="20"/>
                <w:szCs w:val="20"/>
                <w:lang w:eastAsia="en-GB"/>
              </w:rPr>
              <w:t>An initial investment of £1million will cost:</w:t>
            </w:r>
          </w:p>
          <w:p w14:paraId="0E75EBB8" w14:textId="77777777" w:rsidR="00377FE2" w:rsidRPr="00CC7273" w:rsidRDefault="00377FE2" w:rsidP="00377FE2">
            <w:pPr>
              <w:pStyle w:val="ListParagraph"/>
              <w:numPr>
                <w:ilvl w:val="0"/>
                <w:numId w:val="7"/>
              </w:numPr>
              <w:spacing w:after="0"/>
              <w:ind w:left="641" w:hanging="284"/>
              <w:contextualSpacing w:val="0"/>
              <w:jc w:val="both"/>
              <w:rPr>
                <w:rFonts w:ascii="Arial" w:eastAsia="Times New Roman" w:hAnsi="Arial" w:cs="Arial"/>
                <w:i/>
                <w:iCs/>
                <w:sz w:val="20"/>
                <w:szCs w:val="20"/>
              </w:rPr>
            </w:pPr>
            <w:r w:rsidRPr="00CC7273">
              <w:rPr>
                <w:rFonts w:ascii="Arial" w:hAnsi="Arial" w:cs="Arial"/>
                <w:sz w:val="20"/>
                <w:szCs w:val="20"/>
                <w:lang w:eastAsia="en-GB"/>
              </w:rPr>
              <w:t>An initial investment of £2million will cost:</w:t>
            </w:r>
          </w:p>
        </w:tc>
        <w:tc>
          <w:tcPr>
            <w:tcW w:w="1572" w:type="dxa"/>
            <w:tcBorders>
              <w:left w:val="single" w:sz="18" w:space="0" w:color="FFFFFF"/>
            </w:tcBorders>
            <w:shd w:val="clear" w:color="auto" w:fill="EDEDED" w:themeFill="accent3" w:themeFillTint="33"/>
            <w:vAlign w:val="center"/>
          </w:tcPr>
          <w:p w14:paraId="5CE09E20" w14:textId="77777777" w:rsidR="00377FE2" w:rsidRPr="00CC7273" w:rsidRDefault="00377FE2" w:rsidP="004A60A6">
            <w:pPr>
              <w:keepNext/>
              <w:keepLines/>
              <w:spacing w:line="276" w:lineRule="auto"/>
              <w:jc w:val="both"/>
              <w:outlineLvl w:val="1"/>
              <w:rPr>
                <w:rFonts w:ascii="Arial" w:hAnsi="Arial" w:cs="Arial"/>
                <w:bCs/>
                <w:sz w:val="20"/>
              </w:rPr>
            </w:pPr>
          </w:p>
          <w:p w14:paraId="301F18E1" w14:textId="77777777" w:rsidR="00377FE2" w:rsidRPr="00CC7273" w:rsidRDefault="00377FE2" w:rsidP="004A60A6">
            <w:pPr>
              <w:keepNext/>
              <w:keepLines/>
              <w:spacing w:line="276" w:lineRule="auto"/>
              <w:jc w:val="both"/>
              <w:outlineLvl w:val="1"/>
              <w:rPr>
                <w:rFonts w:ascii="Arial" w:hAnsi="Arial" w:cs="Arial"/>
                <w:bCs/>
                <w:sz w:val="20"/>
              </w:rPr>
            </w:pPr>
            <w:bookmarkStart w:id="28" w:name="_Toc124928430"/>
            <w:bookmarkStart w:id="29" w:name="_Toc124928525"/>
            <w:bookmarkStart w:id="30" w:name="_Toc124928600"/>
            <w:r w:rsidRPr="00CC7273">
              <w:rPr>
                <w:rFonts w:ascii="Arial" w:hAnsi="Arial" w:cs="Arial"/>
                <w:bCs/>
                <w:sz w:val="20"/>
              </w:rPr>
              <w:t>£3,000</w:t>
            </w:r>
            <w:bookmarkEnd w:id="28"/>
            <w:bookmarkEnd w:id="29"/>
            <w:bookmarkEnd w:id="30"/>
          </w:p>
          <w:p w14:paraId="340A2EC1" w14:textId="77777777" w:rsidR="00377FE2" w:rsidRPr="00CC7273" w:rsidRDefault="00377FE2" w:rsidP="004A60A6">
            <w:pPr>
              <w:keepNext/>
              <w:keepLines/>
              <w:spacing w:line="276" w:lineRule="auto"/>
              <w:jc w:val="both"/>
              <w:outlineLvl w:val="1"/>
              <w:rPr>
                <w:rFonts w:ascii="Arial" w:hAnsi="Arial" w:cs="Arial"/>
                <w:bCs/>
                <w:sz w:val="20"/>
              </w:rPr>
            </w:pPr>
            <w:bookmarkStart w:id="31" w:name="_Toc124928431"/>
            <w:bookmarkStart w:id="32" w:name="_Toc124928526"/>
            <w:bookmarkStart w:id="33" w:name="_Toc124928601"/>
            <w:r w:rsidRPr="00CC7273">
              <w:rPr>
                <w:rFonts w:ascii="Arial" w:hAnsi="Arial" w:cs="Arial"/>
                <w:bCs/>
                <w:sz w:val="20"/>
              </w:rPr>
              <w:t>£5,000</w:t>
            </w:r>
            <w:bookmarkEnd w:id="31"/>
            <w:bookmarkEnd w:id="32"/>
            <w:bookmarkEnd w:id="33"/>
          </w:p>
          <w:p w14:paraId="05B072BD" w14:textId="77777777" w:rsidR="00377FE2" w:rsidRPr="00CC7273" w:rsidRDefault="00377FE2" w:rsidP="004A60A6">
            <w:pPr>
              <w:keepNext/>
              <w:keepLines/>
              <w:spacing w:line="276" w:lineRule="auto"/>
              <w:jc w:val="both"/>
              <w:outlineLvl w:val="1"/>
              <w:rPr>
                <w:rFonts w:ascii="Arial" w:hAnsi="Arial" w:cs="Arial"/>
                <w:bCs/>
                <w:sz w:val="20"/>
              </w:rPr>
            </w:pPr>
            <w:bookmarkStart w:id="34" w:name="_Toc124928432"/>
            <w:bookmarkStart w:id="35" w:name="_Toc124928527"/>
            <w:bookmarkStart w:id="36" w:name="_Toc124928602"/>
            <w:r w:rsidRPr="00CC7273">
              <w:rPr>
                <w:rFonts w:ascii="Arial" w:hAnsi="Arial" w:cs="Arial"/>
                <w:bCs/>
                <w:sz w:val="20"/>
              </w:rPr>
              <w:t>£8,000</w:t>
            </w:r>
            <w:bookmarkEnd w:id="34"/>
            <w:bookmarkEnd w:id="35"/>
            <w:bookmarkEnd w:id="36"/>
          </w:p>
          <w:p w14:paraId="5D2E8138" w14:textId="77777777" w:rsidR="00377FE2" w:rsidRPr="00CC7273" w:rsidRDefault="00377FE2" w:rsidP="004A60A6">
            <w:pPr>
              <w:keepNext/>
              <w:keepLines/>
              <w:spacing w:line="276" w:lineRule="auto"/>
              <w:jc w:val="both"/>
              <w:outlineLvl w:val="1"/>
              <w:rPr>
                <w:rFonts w:ascii="Arial" w:hAnsi="Arial" w:cs="Arial"/>
                <w:bCs/>
                <w:sz w:val="20"/>
              </w:rPr>
            </w:pPr>
            <w:bookmarkStart w:id="37" w:name="_Toc124928433"/>
            <w:bookmarkStart w:id="38" w:name="_Toc124928528"/>
            <w:bookmarkStart w:id="39" w:name="_Toc124928603"/>
            <w:r w:rsidRPr="00CC7273">
              <w:rPr>
                <w:rFonts w:ascii="Arial" w:hAnsi="Arial" w:cs="Arial"/>
                <w:bCs/>
                <w:sz w:val="20"/>
              </w:rPr>
              <w:t>£13,000</w:t>
            </w:r>
            <w:bookmarkEnd w:id="37"/>
            <w:bookmarkEnd w:id="38"/>
            <w:bookmarkEnd w:id="39"/>
          </w:p>
          <w:p w14:paraId="5C2022E6" w14:textId="77777777" w:rsidR="00377FE2" w:rsidRPr="00CC7273" w:rsidRDefault="00377FE2" w:rsidP="004A60A6">
            <w:pPr>
              <w:keepNext/>
              <w:keepLines/>
              <w:spacing w:line="276" w:lineRule="auto"/>
              <w:jc w:val="both"/>
              <w:outlineLvl w:val="1"/>
              <w:rPr>
                <w:rFonts w:ascii="Arial" w:hAnsi="Arial" w:cs="Arial"/>
                <w:bCs/>
                <w:sz w:val="20"/>
              </w:rPr>
            </w:pPr>
            <w:bookmarkStart w:id="40" w:name="_Toc124928434"/>
            <w:bookmarkStart w:id="41" w:name="_Toc124928529"/>
            <w:bookmarkStart w:id="42" w:name="_Toc124928604"/>
            <w:r w:rsidRPr="00CC7273">
              <w:rPr>
                <w:rFonts w:ascii="Arial" w:hAnsi="Arial" w:cs="Arial"/>
                <w:bCs/>
                <w:sz w:val="20"/>
              </w:rPr>
              <w:t>£15,500</w:t>
            </w:r>
            <w:bookmarkEnd w:id="40"/>
            <w:bookmarkEnd w:id="41"/>
            <w:bookmarkEnd w:id="42"/>
          </w:p>
        </w:tc>
      </w:tr>
      <w:tr w:rsidR="00377FE2" w:rsidRPr="00CC7273" w14:paraId="277BC068" w14:textId="77777777" w:rsidTr="004A60A6">
        <w:trPr>
          <w:trHeight w:val="20"/>
          <w:jc w:val="center"/>
        </w:trPr>
        <w:tc>
          <w:tcPr>
            <w:tcW w:w="9242" w:type="dxa"/>
            <w:gridSpan w:val="2"/>
            <w:tcBorders>
              <w:bottom w:val="single" w:sz="18" w:space="0" w:color="FFFFFF"/>
            </w:tcBorders>
            <w:shd w:val="clear" w:color="auto" w:fill="EDEDED" w:themeFill="accent3" w:themeFillTint="33"/>
            <w:vAlign w:val="center"/>
          </w:tcPr>
          <w:p w14:paraId="70813283" w14:textId="77777777" w:rsidR="00377FE2" w:rsidRPr="00CC7273" w:rsidRDefault="00377FE2" w:rsidP="004A60A6">
            <w:pPr>
              <w:keepNext/>
              <w:keepLines/>
              <w:spacing w:line="276" w:lineRule="auto"/>
              <w:jc w:val="both"/>
              <w:outlineLvl w:val="1"/>
              <w:rPr>
                <w:rFonts w:ascii="Arial" w:hAnsi="Arial" w:cs="Arial"/>
                <w:bCs/>
                <w:sz w:val="20"/>
              </w:rPr>
            </w:pPr>
            <w:bookmarkStart w:id="43" w:name="_Toc124928435"/>
            <w:bookmarkStart w:id="44" w:name="_Toc124928530"/>
            <w:bookmarkStart w:id="45" w:name="_Toc124928605"/>
            <w:r w:rsidRPr="00CC7273">
              <w:rPr>
                <w:rFonts w:ascii="Arial" w:hAnsi="Arial" w:cs="Arial"/>
                <w:b/>
                <w:bCs/>
                <w:sz w:val="20"/>
              </w:rPr>
              <w:t>Fixed charge or hourly rate basis:</w:t>
            </w:r>
            <w:r w:rsidRPr="00CC7273">
              <w:rPr>
                <w:rFonts w:ascii="Arial" w:hAnsi="Arial" w:cs="Arial"/>
                <w:sz w:val="20"/>
              </w:rPr>
              <w:t xml:space="preserve">  You may pay for our services on a fixed rate fee or time-costed basis at our discretion.  If we work for you on a time-costed basis, our hourly rates are:</w:t>
            </w:r>
            <w:bookmarkEnd w:id="43"/>
            <w:bookmarkEnd w:id="44"/>
            <w:bookmarkEnd w:id="45"/>
          </w:p>
        </w:tc>
      </w:tr>
      <w:tr w:rsidR="00377FE2" w:rsidRPr="00CC7273" w14:paraId="6D83D187" w14:textId="77777777" w:rsidTr="004A60A6">
        <w:trPr>
          <w:trHeight w:val="177"/>
          <w:jc w:val="center"/>
        </w:trPr>
        <w:tc>
          <w:tcPr>
            <w:tcW w:w="7670" w:type="dxa"/>
            <w:tcBorders>
              <w:right w:val="single" w:sz="18" w:space="0" w:color="FFFFFF"/>
            </w:tcBorders>
            <w:shd w:val="clear" w:color="auto" w:fill="EDEDED" w:themeFill="accent3" w:themeFillTint="33"/>
            <w:vAlign w:val="center"/>
          </w:tcPr>
          <w:p w14:paraId="51911026" w14:textId="77777777" w:rsidR="00377FE2" w:rsidRPr="00CC7273" w:rsidRDefault="00377FE2" w:rsidP="00377FE2">
            <w:pPr>
              <w:pStyle w:val="ListParagraph"/>
              <w:numPr>
                <w:ilvl w:val="0"/>
                <w:numId w:val="7"/>
              </w:numPr>
              <w:spacing w:after="0"/>
              <w:ind w:left="641" w:hanging="284"/>
              <w:contextualSpacing w:val="0"/>
              <w:jc w:val="both"/>
              <w:rPr>
                <w:rFonts w:ascii="Arial" w:hAnsi="Arial" w:cs="Arial"/>
                <w:sz w:val="20"/>
                <w:szCs w:val="20"/>
                <w:lang w:eastAsia="en-GB"/>
              </w:rPr>
            </w:pPr>
            <w:r w:rsidRPr="00CC7273">
              <w:rPr>
                <w:rFonts w:ascii="Arial" w:hAnsi="Arial" w:cs="Arial"/>
                <w:sz w:val="20"/>
                <w:szCs w:val="20"/>
                <w:lang w:eastAsia="en-GB"/>
              </w:rPr>
              <w:t>Managing Director</w:t>
            </w:r>
          </w:p>
          <w:p w14:paraId="45256EC0" w14:textId="77777777" w:rsidR="00377FE2" w:rsidRPr="00CC7273" w:rsidRDefault="00377FE2" w:rsidP="00377FE2">
            <w:pPr>
              <w:pStyle w:val="ListParagraph"/>
              <w:numPr>
                <w:ilvl w:val="0"/>
                <w:numId w:val="7"/>
              </w:numPr>
              <w:spacing w:after="0"/>
              <w:ind w:left="641" w:hanging="284"/>
              <w:contextualSpacing w:val="0"/>
              <w:jc w:val="both"/>
              <w:rPr>
                <w:rFonts w:ascii="Arial" w:hAnsi="Arial" w:cs="Arial"/>
                <w:sz w:val="20"/>
                <w:szCs w:val="20"/>
                <w:lang w:eastAsia="en-GB"/>
              </w:rPr>
            </w:pPr>
            <w:r w:rsidRPr="00CC7273">
              <w:rPr>
                <w:rFonts w:ascii="Arial" w:hAnsi="Arial" w:cs="Arial"/>
                <w:sz w:val="20"/>
                <w:szCs w:val="20"/>
                <w:lang w:eastAsia="en-GB"/>
              </w:rPr>
              <w:t>Director/Chartered Financial Planner</w:t>
            </w:r>
          </w:p>
        </w:tc>
        <w:tc>
          <w:tcPr>
            <w:tcW w:w="1572" w:type="dxa"/>
            <w:tcBorders>
              <w:left w:val="single" w:sz="18" w:space="0" w:color="FFFFFF"/>
            </w:tcBorders>
            <w:shd w:val="clear" w:color="auto" w:fill="EDEDED" w:themeFill="accent3" w:themeFillTint="33"/>
            <w:vAlign w:val="center"/>
          </w:tcPr>
          <w:p w14:paraId="481699A3" w14:textId="77777777" w:rsidR="00377FE2" w:rsidRPr="00CC7273" w:rsidRDefault="00377FE2" w:rsidP="004A60A6">
            <w:pPr>
              <w:keepNext/>
              <w:keepLines/>
              <w:spacing w:line="276" w:lineRule="auto"/>
              <w:jc w:val="both"/>
              <w:outlineLvl w:val="1"/>
              <w:rPr>
                <w:rFonts w:ascii="Arial" w:hAnsi="Arial" w:cs="Arial"/>
                <w:bCs/>
                <w:sz w:val="20"/>
              </w:rPr>
            </w:pPr>
            <w:bookmarkStart w:id="46" w:name="_Toc124928606"/>
            <w:bookmarkStart w:id="47" w:name="_Toc124928531"/>
            <w:bookmarkStart w:id="48" w:name="_Toc124928436"/>
            <w:r w:rsidRPr="00CC7273">
              <w:rPr>
                <w:rFonts w:ascii="Arial" w:hAnsi="Arial" w:cs="Arial"/>
                <w:bCs/>
                <w:sz w:val="20"/>
              </w:rPr>
              <w:t>£480 per hour</w:t>
            </w:r>
            <w:bookmarkEnd w:id="46"/>
            <w:bookmarkEnd w:id="47"/>
            <w:bookmarkEnd w:id="48"/>
          </w:p>
          <w:p w14:paraId="2610CC8C" w14:textId="77777777" w:rsidR="00377FE2" w:rsidRPr="00CC7273" w:rsidRDefault="00377FE2" w:rsidP="004A60A6">
            <w:pPr>
              <w:keepNext/>
              <w:keepLines/>
              <w:spacing w:line="276" w:lineRule="auto"/>
              <w:jc w:val="both"/>
              <w:outlineLvl w:val="1"/>
              <w:rPr>
                <w:rFonts w:ascii="Arial" w:hAnsi="Arial" w:cs="Arial"/>
                <w:bCs/>
                <w:sz w:val="20"/>
              </w:rPr>
            </w:pPr>
            <w:bookmarkStart w:id="49" w:name="_Toc124928607"/>
            <w:bookmarkStart w:id="50" w:name="_Toc124928532"/>
            <w:bookmarkStart w:id="51" w:name="_Toc124928437"/>
            <w:r w:rsidRPr="00CC7273">
              <w:rPr>
                <w:rFonts w:ascii="Arial" w:hAnsi="Arial" w:cs="Arial"/>
                <w:bCs/>
                <w:sz w:val="20"/>
              </w:rPr>
              <w:t>£360 per hour</w:t>
            </w:r>
            <w:bookmarkEnd w:id="49"/>
            <w:bookmarkEnd w:id="50"/>
            <w:bookmarkEnd w:id="51"/>
          </w:p>
        </w:tc>
      </w:tr>
      <w:tr w:rsidR="00377FE2" w:rsidRPr="00CC7273" w14:paraId="7959328F" w14:textId="77777777" w:rsidTr="004A60A6">
        <w:trPr>
          <w:trHeight w:val="176"/>
          <w:jc w:val="center"/>
        </w:trPr>
        <w:tc>
          <w:tcPr>
            <w:tcW w:w="7670" w:type="dxa"/>
            <w:tcBorders>
              <w:right w:val="single" w:sz="18" w:space="0" w:color="FFFFFF"/>
            </w:tcBorders>
            <w:shd w:val="clear" w:color="auto" w:fill="EDEDED" w:themeFill="accent3" w:themeFillTint="33"/>
            <w:vAlign w:val="center"/>
          </w:tcPr>
          <w:p w14:paraId="750A0A7F" w14:textId="77777777" w:rsidR="00377FE2" w:rsidRPr="00CC7273" w:rsidRDefault="00377FE2" w:rsidP="00377FE2">
            <w:pPr>
              <w:pStyle w:val="ListParagraph"/>
              <w:numPr>
                <w:ilvl w:val="0"/>
                <w:numId w:val="7"/>
              </w:numPr>
              <w:spacing w:after="0"/>
              <w:ind w:left="641" w:hanging="284"/>
              <w:contextualSpacing w:val="0"/>
              <w:jc w:val="both"/>
              <w:rPr>
                <w:rFonts w:ascii="Arial" w:hAnsi="Arial" w:cs="Arial"/>
                <w:sz w:val="20"/>
                <w:szCs w:val="20"/>
                <w:lang w:eastAsia="en-GB"/>
              </w:rPr>
            </w:pPr>
            <w:r w:rsidRPr="00CC7273">
              <w:rPr>
                <w:rFonts w:ascii="Arial" w:hAnsi="Arial" w:cs="Arial"/>
                <w:sz w:val="20"/>
                <w:szCs w:val="20"/>
                <w:lang w:eastAsia="en-GB"/>
              </w:rPr>
              <w:t>Independent Financial Adviser</w:t>
            </w:r>
          </w:p>
        </w:tc>
        <w:tc>
          <w:tcPr>
            <w:tcW w:w="1572" w:type="dxa"/>
            <w:tcBorders>
              <w:left w:val="single" w:sz="18" w:space="0" w:color="FFFFFF"/>
            </w:tcBorders>
            <w:shd w:val="clear" w:color="auto" w:fill="EDEDED" w:themeFill="accent3" w:themeFillTint="33"/>
            <w:vAlign w:val="center"/>
          </w:tcPr>
          <w:p w14:paraId="1D419E0E" w14:textId="77777777" w:rsidR="00377FE2" w:rsidRPr="00CC7273" w:rsidRDefault="00377FE2" w:rsidP="004A60A6">
            <w:pPr>
              <w:keepNext/>
              <w:keepLines/>
              <w:spacing w:line="276" w:lineRule="auto"/>
              <w:jc w:val="both"/>
              <w:outlineLvl w:val="1"/>
              <w:rPr>
                <w:rFonts w:ascii="Arial" w:hAnsi="Arial" w:cs="Arial"/>
                <w:bCs/>
                <w:sz w:val="20"/>
              </w:rPr>
            </w:pPr>
            <w:bookmarkStart w:id="52" w:name="_Toc124928608"/>
            <w:bookmarkStart w:id="53" w:name="_Toc124928533"/>
            <w:bookmarkStart w:id="54" w:name="_Toc124928438"/>
            <w:r w:rsidRPr="00CC7273">
              <w:rPr>
                <w:rFonts w:ascii="Arial" w:hAnsi="Arial" w:cs="Arial"/>
                <w:bCs/>
                <w:sz w:val="20"/>
              </w:rPr>
              <w:t>£300 per hour</w:t>
            </w:r>
            <w:bookmarkEnd w:id="52"/>
            <w:bookmarkEnd w:id="53"/>
            <w:bookmarkEnd w:id="54"/>
          </w:p>
        </w:tc>
      </w:tr>
      <w:tr w:rsidR="00377FE2" w:rsidRPr="00CC7273" w14:paraId="5121783A" w14:textId="77777777" w:rsidTr="004A60A6">
        <w:trPr>
          <w:trHeight w:val="176"/>
          <w:jc w:val="center"/>
        </w:trPr>
        <w:tc>
          <w:tcPr>
            <w:tcW w:w="7670" w:type="dxa"/>
            <w:tcBorders>
              <w:right w:val="single" w:sz="18" w:space="0" w:color="FFFFFF"/>
            </w:tcBorders>
            <w:shd w:val="clear" w:color="auto" w:fill="EDEDED" w:themeFill="accent3" w:themeFillTint="33"/>
            <w:vAlign w:val="center"/>
          </w:tcPr>
          <w:p w14:paraId="6DF58FFB" w14:textId="77777777" w:rsidR="00377FE2" w:rsidRPr="00CC7273" w:rsidRDefault="00377FE2" w:rsidP="00377FE2">
            <w:pPr>
              <w:pStyle w:val="ListParagraph"/>
              <w:numPr>
                <w:ilvl w:val="0"/>
                <w:numId w:val="7"/>
              </w:numPr>
              <w:spacing w:after="0"/>
              <w:ind w:left="641" w:hanging="284"/>
              <w:contextualSpacing w:val="0"/>
              <w:jc w:val="both"/>
              <w:rPr>
                <w:rFonts w:ascii="Arial" w:hAnsi="Arial" w:cs="Arial"/>
                <w:sz w:val="20"/>
                <w:szCs w:val="20"/>
                <w:lang w:eastAsia="en-GB"/>
              </w:rPr>
            </w:pPr>
            <w:r w:rsidRPr="00CC7273">
              <w:rPr>
                <w:rFonts w:ascii="Arial" w:hAnsi="Arial" w:cs="Arial"/>
                <w:sz w:val="20"/>
                <w:szCs w:val="20"/>
                <w:lang w:eastAsia="en-GB"/>
              </w:rPr>
              <w:t>Paraplanner</w:t>
            </w:r>
          </w:p>
        </w:tc>
        <w:tc>
          <w:tcPr>
            <w:tcW w:w="1572" w:type="dxa"/>
            <w:tcBorders>
              <w:left w:val="single" w:sz="18" w:space="0" w:color="FFFFFF"/>
            </w:tcBorders>
            <w:shd w:val="clear" w:color="auto" w:fill="EDEDED" w:themeFill="accent3" w:themeFillTint="33"/>
            <w:vAlign w:val="center"/>
          </w:tcPr>
          <w:p w14:paraId="00A19017" w14:textId="77777777" w:rsidR="00377FE2" w:rsidRPr="00CC7273" w:rsidRDefault="00377FE2" w:rsidP="004A60A6">
            <w:pPr>
              <w:keepNext/>
              <w:keepLines/>
              <w:spacing w:line="276" w:lineRule="auto"/>
              <w:jc w:val="both"/>
              <w:outlineLvl w:val="1"/>
              <w:rPr>
                <w:rFonts w:ascii="Arial" w:hAnsi="Arial" w:cs="Arial"/>
                <w:bCs/>
                <w:sz w:val="20"/>
              </w:rPr>
            </w:pPr>
            <w:bookmarkStart w:id="55" w:name="_Toc124928609"/>
            <w:bookmarkStart w:id="56" w:name="_Toc124928534"/>
            <w:bookmarkStart w:id="57" w:name="_Toc124928439"/>
            <w:r w:rsidRPr="00CC7273">
              <w:rPr>
                <w:rFonts w:ascii="Arial" w:hAnsi="Arial" w:cs="Arial"/>
                <w:bCs/>
                <w:sz w:val="20"/>
              </w:rPr>
              <w:t>£168 per hour</w:t>
            </w:r>
            <w:bookmarkEnd w:id="55"/>
            <w:bookmarkEnd w:id="56"/>
            <w:bookmarkEnd w:id="57"/>
          </w:p>
        </w:tc>
      </w:tr>
      <w:tr w:rsidR="00377FE2" w:rsidRPr="00CC7273" w14:paraId="15B3C377" w14:textId="77777777" w:rsidTr="004A60A6">
        <w:trPr>
          <w:trHeight w:val="176"/>
          <w:jc w:val="center"/>
        </w:trPr>
        <w:tc>
          <w:tcPr>
            <w:tcW w:w="7670" w:type="dxa"/>
            <w:tcBorders>
              <w:right w:val="single" w:sz="18" w:space="0" w:color="FFFFFF"/>
            </w:tcBorders>
            <w:shd w:val="clear" w:color="auto" w:fill="EDEDED" w:themeFill="accent3" w:themeFillTint="33"/>
            <w:vAlign w:val="center"/>
          </w:tcPr>
          <w:p w14:paraId="0C0E39EB" w14:textId="77777777" w:rsidR="00377FE2" w:rsidRPr="00CC7273" w:rsidRDefault="00377FE2" w:rsidP="00377FE2">
            <w:pPr>
              <w:pStyle w:val="ListParagraph"/>
              <w:numPr>
                <w:ilvl w:val="0"/>
                <w:numId w:val="7"/>
              </w:numPr>
              <w:spacing w:after="0"/>
              <w:ind w:left="641" w:hanging="284"/>
              <w:contextualSpacing w:val="0"/>
              <w:jc w:val="both"/>
              <w:rPr>
                <w:rFonts w:ascii="Arial" w:hAnsi="Arial" w:cs="Arial"/>
                <w:sz w:val="20"/>
                <w:szCs w:val="20"/>
                <w:lang w:eastAsia="en-GB"/>
              </w:rPr>
            </w:pPr>
            <w:r w:rsidRPr="00CC7273">
              <w:rPr>
                <w:rFonts w:ascii="Arial" w:hAnsi="Arial" w:cs="Arial"/>
                <w:sz w:val="20"/>
                <w:szCs w:val="20"/>
                <w:lang w:eastAsia="en-GB"/>
              </w:rPr>
              <w:t>Administrator</w:t>
            </w:r>
          </w:p>
        </w:tc>
        <w:tc>
          <w:tcPr>
            <w:tcW w:w="1572" w:type="dxa"/>
            <w:tcBorders>
              <w:left w:val="single" w:sz="18" w:space="0" w:color="FFFFFF"/>
            </w:tcBorders>
            <w:shd w:val="clear" w:color="auto" w:fill="EDEDED" w:themeFill="accent3" w:themeFillTint="33"/>
            <w:vAlign w:val="center"/>
          </w:tcPr>
          <w:p w14:paraId="18D09A14" w14:textId="77777777" w:rsidR="00377FE2" w:rsidRPr="00CC7273" w:rsidRDefault="00377FE2" w:rsidP="004A60A6">
            <w:pPr>
              <w:keepNext/>
              <w:keepLines/>
              <w:spacing w:line="276" w:lineRule="auto"/>
              <w:jc w:val="both"/>
              <w:outlineLvl w:val="1"/>
              <w:rPr>
                <w:rFonts w:ascii="Arial" w:hAnsi="Arial" w:cs="Arial"/>
                <w:bCs/>
                <w:sz w:val="20"/>
              </w:rPr>
            </w:pPr>
            <w:bookmarkStart w:id="58" w:name="_Toc124928610"/>
            <w:bookmarkStart w:id="59" w:name="_Toc124928535"/>
            <w:bookmarkStart w:id="60" w:name="_Toc124928440"/>
            <w:r w:rsidRPr="00CC7273">
              <w:rPr>
                <w:rFonts w:ascii="Arial" w:hAnsi="Arial" w:cs="Arial"/>
                <w:bCs/>
                <w:sz w:val="20"/>
              </w:rPr>
              <w:t>£84 per hour</w:t>
            </w:r>
            <w:bookmarkEnd w:id="58"/>
            <w:bookmarkEnd w:id="59"/>
            <w:bookmarkEnd w:id="60"/>
          </w:p>
        </w:tc>
      </w:tr>
      <w:tr w:rsidR="00377FE2" w:rsidRPr="00CC7273" w14:paraId="3D08C33A" w14:textId="77777777" w:rsidTr="004A60A6">
        <w:trPr>
          <w:trHeight w:val="176"/>
          <w:jc w:val="center"/>
        </w:trPr>
        <w:tc>
          <w:tcPr>
            <w:tcW w:w="9242" w:type="dxa"/>
            <w:gridSpan w:val="2"/>
            <w:shd w:val="clear" w:color="auto" w:fill="EDEDED" w:themeFill="accent3" w:themeFillTint="33"/>
            <w:vAlign w:val="center"/>
          </w:tcPr>
          <w:p w14:paraId="2C5E69AC" w14:textId="77777777" w:rsidR="00377FE2" w:rsidRPr="00CC7273" w:rsidRDefault="00377FE2" w:rsidP="004A60A6">
            <w:pPr>
              <w:keepNext/>
              <w:keepLines/>
              <w:spacing w:line="276" w:lineRule="auto"/>
              <w:jc w:val="both"/>
              <w:outlineLvl w:val="1"/>
              <w:rPr>
                <w:rFonts w:ascii="Arial" w:hAnsi="Arial" w:cs="Arial"/>
                <w:bCs/>
                <w:sz w:val="20"/>
              </w:rPr>
            </w:pPr>
            <w:bookmarkStart w:id="61" w:name="_Toc124928441"/>
            <w:bookmarkStart w:id="62" w:name="_Toc124928536"/>
            <w:bookmarkStart w:id="63" w:name="_Toc124928611"/>
            <w:r w:rsidRPr="00CC7273">
              <w:rPr>
                <w:rFonts w:ascii="Arial" w:hAnsi="Arial" w:cs="Arial"/>
                <w:b/>
                <w:bCs/>
                <w:i/>
                <w:iCs/>
                <w:sz w:val="20"/>
              </w:rPr>
              <w:t>For example:</w:t>
            </w:r>
            <w:bookmarkEnd w:id="61"/>
            <w:bookmarkEnd w:id="62"/>
            <w:bookmarkEnd w:id="63"/>
          </w:p>
        </w:tc>
      </w:tr>
      <w:tr w:rsidR="00377FE2" w:rsidRPr="00CC7273" w14:paraId="0C92288C" w14:textId="77777777" w:rsidTr="004A60A6">
        <w:trPr>
          <w:trHeight w:val="176"/>
          <w:jc w:val="center"/>
        </w:trPr>
        <w:tc>
          <w:tcPr>
            <w:tcW w:w="7670" w:type="dxa"/>
            <w:tcBorders>
              <w:right w:val="single" w:sz="18" w:space="0" w:color="FFFFFF"/>
            </w:tcBorders>
            <w:shd w:val="clear" w:color="auto" w:fill="EDEDED" w:themeFill="accent3" w:themeFillTint="33"/>
            <w:vAlign w:val="center"/>
          </w:tcPr>
          <w:p w14:paraId="14365673" w14:textId="77777777" w:rsidR="00377FE2" w:rsidRPr="00CC7273" w:rsidRDefault="00377FE2" w:rsidP="004A60A6">
            <w:pPr>
              <w:tabs>
                <w:tab w:val="left" w:pos="720"/>
              </w:tabs>
              <w:spacing w:line="276" w:lineRule="auto"/>
              <w:jc w:val="both"/>
              <w:rPr>
                <w:rFonts w:ascii="Arial" w:hAnsi="Arial" w:cs="Arial"/>
                <w:i/>
                <w:iCs/>
                <w:sz w:val="20"/>
              </w:rPr>
            </w:pPr>
            <w:r w:rsidRPr="00CC7273">
              <w:rPr>
                <w:rFonts w:ascii="Arial" w:hAnsi="Arial" w:cs="Arial"/>
                <w:sz w:val="20"/>
              </w:rPr>
              <w:t xml:space="preserve">If you are working with a Chartered Financial Planner and the estimated time for analysing your investments or pensions and creating a report is in the region of 10-15 hours, an estimate of the cost would be: </w:t>
            </w:r>
          </w:p>
        </w:tc>
        <w:tc>
          <w:tcPr>
            <w:tcW w:w="1572" w:type="dxa"/>
            <w:tcBorders>
              <w:left w:val="single" w:sz="18" w:space="0" w:color="FFFFFF"/>
            </w:tcBorders>
            <w:shd w:val="clear" w:color="auto" w:fill="EDEDED" w:themeFill="accent3" w:themeFillTint="33"/>
            <w:vAlign w:val="center"/>
          </w:tcPr>
          <w:p w14:paraId="039F2D1B" w14:textId="77777777" w:rsidR="00377FE2" w:rsidRPr="00CC7273" w:rsidRDefault="00377FE2" w:rsidP="004A60A6">
            <w:pPr>
              <w:keepNext/>
              <w:keepLines/>
              <w:spacing w:line="276" w:lineRule="auto"/>
              <w:jc w:val="both"/>
              <w:outlineLvl w:val="1"/>
              <w:rPr>
                <w:rFonts w:ascii="Arial" w:hAnsi="Arial" w:cs="Arial"/>
                <w:bCs/>
                <w:sz w:val="20"/>
              </w:rPr>
            </w:pPr>
            <w:bookmarkStart w:id="64" w:name="_Toc124928442"/>
            <w:bookmarkStart w:id="65" w:name="_Toc124928537"/>
            <w:bookmarkStart w:id="66" w:name="_Toc124928612"/>
            <w:r w:rsidRPr="00CC7273">
              <w:rPr>
                <w:rFonts w:ascii="Arial" w:hAnsi="Arial" w:cs="Arial"/>
                <w:sz w:val="20"/>
              </w:rPr>
              <w:t>£3,600 - £5,400</w:t>
            </w:r>
            <w:bookmarkEnd w:id="64"/>
            <w:bookmarkEnd w:id="65"/>
            <w:bookmarkEnd w:id="66"/>
          </w:p>
        </w:tc>
      </w:tr>
    </w:tbl>
    <w:p w14:paraId="5E2A3E20" w14:textId="77777777" w:rsidR="00377FE2" w:rsidRPr="006D7971" w:rsidRDefault="00377FE2" w:rsidP="00377FE2">
      <w:pPr>
        <w:spacing w:line="276" w:lineRule="auto"/>
        <w:rPr>
          <w:rFonts w:ascii="Arial" w:hAnsi="Arial" w:cs="Arial"/>
          <w:sz w:val="20"/>
        </w:rPr>
      </w:pPr>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A3BC98"/>
        <w:tblLook w:val="04A0" w:firstRow="1" w:lastRow="0" w:firstColumn="1" w:lastColumn="0" w:noHBand="0" w:noVBand="1"/>
      </w:tblPr>
      <w:tblGrid>
        <w:gridCol w:w="9242"/>
      </w:tblGrid>
      <w:tr w:rsidR="00377FE2" w:rsidRPr="00CC7273" w14:paraId="73DBB906" w14:textId="77777777" w:rsidTr="004A60A6">
        <w:trPr>
          <w:jc w:val="center"/>
        </w:trPr>
        <w:tc>
          <w:tcPr>
            <w:tcW w:w="9242" w:type="dxa"/>
            <w:shd w:val="clear" w:color="auto" w:fill="4D6B5F"/>
            <w:vAlign w:val="center"/>
          </w:tcPr>
          <w:p w14:paraId="159E4578" w14:textId="77777777" w:rsidR="00377FE2" w:rsidRPr="00CC7273" w:rsidRDefault="00377FE2" w:rsidP="004A60A6">
            <w:pPr>
              <w:tabs>
                <w:tab w:val="left" w:pos="720"/>
              </w:tabs>
              <w:spacing w:line="276" w:lineRule="auto"/>
              <w:jc w:val="both"/>
              <w:rPr>
                <w:rFonts w:ascii="Arial" w:hAnsi="Arial" w:cs="Arial"/>
                <w:b/>
                <w:bCs/>
                <w:sz w:val="20"/>
              </w:rPr>
            </w:pPr>
            <w:r w:rsidRPr="00F84C16">
              <w:rPr>
                <w:rFonts w:ascii="Arial" w:hAnsi="Arial" w:cs="Arial"/>
                <w:b/>
                <w:bCs/>
                <w:color w:val="FFFFFF" w:themeColor="background1"/>
                <w:sz w:val="20"/>
              </w:rPr>
              <w:t>For non-investment insurance transactions:</w:t>
            </w:r>
            <w:r w:rsidRPr="00F84C16">
              <w:rPr>
                <w:rFonts w:ascii="Arial" w:hAnsi="Arial" w:cs="Arial"/>
                <w:color w:val="FFFFFF" w:themeColor="background1"/>
                <w:sz w:val="20"/>
              </w:rPr>
              <w:t xml:space="preserve">   </w:t>
            </w:r>
          </w:p>
        </w:tc>
      </w:tr>
      <w:tr w:rsidR="00377FE2" w:rsidRPr="00CC7273" w14:paraId="33BEC349" w14:textId="77777777" w:rsidTr="004A60A6">
        <w:trPr>
          <w:trHeight w:val="567"/>
          <w:jc w:val="center"/>
        </w:trPr>
        <w:tc>
          <w:tcPr>
            <w:tcW w:w="9242" w:type="dxa"/>
            <w:shd w:val="clear" w:color="auto" w:fill="EDEDED" w:themeFill="accent3" w:themeFillTint="33"/>
          </w:tcPr>
          <w:p w14:paraId="4F56105E" w14:textId="77777777" w:rsidR="00377FE2" w:rsidRPr="00CC7273" w:rsidRDefault="00377FE2" w:rsidP="004A60A6">
            <w:pPr>
              <w:tabs>
                <w:tab w:val="left" w:pos="720"/>
              </w:tabs>
              <w:spacing w:line="276" w:lineRule="auto"/>
              <w:jc w:val="both"/>
              <w:rPr>
                <w:rFonts w:ascii="Arial" w:hAnsi="Arial" w:cs="Arial"/>
                <w:bCs/>
                <w:sz w:val="20"/>
              </w:rPr>
            </w:pPr>
            <w:r w:rsidRPr="00CC7273">
              <w:rPr>
                <w:rFonts w:ascii="Arial" w:hAnsi="Arial" w:cs="Arial"/>
                <w:sz w:val="20"/>
              </w:rPr>
              <w:t>For arranging non-investment insurance contracts, we normally receive an initial commission which we offset against our fee for providing the advice and implementing the agreed arrangement(s). Where we receive commission, we will tell you the amount before we carry out the business. If you cease to pay the premiums and, in consequence, we are obliged to refund any commission that has been paid to us, we reserve the right to charge you a fee equal to the amount refunded, in respect of the work undertaken on your behalf.</w:t>
            </w:r>
          </w:p>
        </w:tc>
      </w:tr>
    </w:tbl>
    <w:p w14:paraId="7AD5E065" w14:textId="1E7EF166" w:rsidR="00377FE2" w:rsidRDefault="00377FE2" w:rsidP="00C726C6">
      <w:pPr>
        <w:pStyle w:val="03Subtitle2"/>
        <w:spacing w:line="276" w:lineRule="auto"/>
        <w:rPr>
          <w:rFonts w:cs="Arial"/>
          <w:szCs w:val="20"/>
        </w:rPr>
      </w:pPr>
    </w:p>
    <w:p w14:paraId="06FF94A0" w14:textId="77777777" w:rsidR="00377FE2" w:rsidRDefault="00377FE2">
      <w:pPr>
        <w:rPr>
          <w:rFonts w:ascii="Arial" w:eastAsia="Calibri" w:hAnsi="Arial" w:cs="Arial"/>
          <w:b/>
          <w:color w:val="4D6B5F"/>
          <w:sz w:val="20"/>
          <w:u w:val="single"/>
        </w:rPr>
      </w:pPr>
      <w:r>
        <w:rPr>
          <w:rFonts w:cs="Arial"/>
        </w:rPr>
        <w:br w:type="page"/>
      </w:r>
    </w:p>
    <w:p w14:paraId="556F00CF" w14:textId="77777777" w:rsidR="006C2855" w:rsidRPr="00DB42A1" w:rsidRDefault="006C2855" w:rsidP="00C726C6">
      <w:pPr>
        <w:pStyle w:val="03Subtitle2"/>
        <w:spacing w:line="276" w:lineRule="auto"/>
        <w:rPr>
          <w:rFonts w:cs="Arial"/>
          <w:szCs w:val="20"/>
        </w:rPr>
      </w:pPr>
    </w:p>
    <w:p w14:paraId="1BADA075" w14:textId="77777777" w:rsidR="00C726C6" w:rsidRPr="00DB42A1" w:rsidRDefault="00C726C6" w:rsidP="00C726C6">
      <w:pPr>
        <w:pStyle w:val="03Subtitle2"/>
        <w:spacing w:line="276" w:lineRule="auto"/>
        <w:rPr>
          <w:rFonts w:cs="Arial"/>
          <w:szCs w:val="20"/>
        </w:rPr>
      </w:pPr>
      <w:bookmarkStart w:id="67" w:name="_Toc124928443"/>
      <w:bookmarkStart w:id="68" w:name="_Toc124928538"/>
      <w:bookmarkStart w:id="69" w:name="_Toc124928613"/>
      <w:r w:rsidRPr="00DB42A1">
        <w:rPr>
          <w:rFonts w:cs="Arial"/>
          <w:szCs w:val="20"/>
        </w:rPr>
        <w:t>Paying our initial charges</w:t>
      </w:r>
      <w:bookmarkEnd w:id="67"/>
      <w:bookmarkEnd w:id="68"/>
      <w:bookmarkEnd w:id="69"/>
      <w:r w:rsidRPr="00DB42A1">
        <w:rPr>
          <w:rFonts w:cs="Arial"/>
          <w:szCs w:val="20"/>
        </w:rPr>
        <w:t xml:space="preserve"> </w:t>
      </w:r>
    </w:p>
    <w:p w14:paraId="6EF15A7B"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Our charges are payable on completion of our work and must be settled within 28 business days. Payment can be made either by:</w:t>
      </w:r>
    </w:p>
    <w:p w14:paraId="3C290071"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Cheque or electronic transfer (unfortunately, we cannot accept payments by cash or card). </w:t>
      </w:r>
    </w:p>
    <w:p w14:paraId="0C02CE4A"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Payment via deductions from the financial product(s) you invest in or (if relevant) deductions from the amount invested with a discretionary investment manager (DIM). Most product providers / DIMs offer this facility but using it will reduce the amount you have left to invest and may, depending on your circumstances, have other consequences. Although you may pay nothing to us up front that does not mean that our service is free. You still pay us indirectly through deductions from the amount you pay </w:t>
      </w:r>
      <w:proofErr w:type="gramStart"/>
      <w:r w:rsidRPr="00DB42A1">
        <w:rPr>
          <w:rFonts w:ascii="Arial" w:hAnsi="Arial" w:cs="Arial"/>
          <w:sz w:val="20"/>
          <w:szCs w:val="20"/>
          <w:lang w:eastAsia="en-GB"/>
        </w:rPr>
        <w:t>into</w:t>
      </w:r>
      <w:proofErr w:type="gramEnd"/>
      <w:r w:rsidRPr="00DB42A1">
        <w:rPr>
          <w:rFonts w:ascii="Arial" w:hAnsi="Arial" w:cs="Arial"/>
          <w:sz w:val="20"/>
          <w:szCs w:val="20"/>
          <w:lang w:eastAsia="en-GB"/>
        </w:rPr>
        <w:t xml:space="preserve"> your product.</w:t>
      </w:r>
    </w:p>
    <w:p w14:paraId="62B09B30"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For investments held on a platform (an online investment administration service) you may choose to pay our charges out of the funds held in the platform cash account, although it is important to maintain sufficient funds in the account to cover our charges as they become payable.</w:t>
      </w:r>
    </w:p>
    <w:p w14:paraId="2C3E6405"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For protection planning only, we may receive commission from a product provider in relation to an insurance product we have arranged for you. The amount of commission is a percentage of the total annual </w:t>
      </w:r>
      <w:proofErr w:type="gramStart"/>
      <w:r w:rsidRPr="00DB42A1">
        <w:rPr>
          <w:rFonts w:ascii="Arial" w:hAnsi="Arial" w:cs="Arial"/>
          <w:sz w:val="20"/>
          <w:szCs w:val="20"/>
          <w:lang w:eastAsia="en-GB"/>
        </w:rPr>
        <w:t>premium</w:t>
      </w:r>
      <w:proofErr w:type="gramEnd"/>
      <w:r w:rsidRPr="00DB42A1">
        <w:rPr>
          <w:rFonts w:ascii="Arial" w:hAnsi="Arial" w:cs="Arial"/>
          <w:sz w:val="20"/>
          <w:szCs w:val="20"/>
          <w:lang w:eastAsia="en-GB"/>
        </w:rPr>
        <w:t xml:space="preserve"> and we will tell you the amount before we carry out business for you.</w:t>
      </w:r>
    </w:p>
    <w:p w14:paraId="708FD6A6" w14:textId="77777777" w:rsidR="00C726C6" w:rsidRPr="00DB42A1" w:rsidRDefault="00C726C6" w:rsidP="00C726C6">
      <w:pPr>
        <w:pStyle w:val="04Maintext"/>
        <w:spacing w:line="276" w:lineRule="auto"/>
        <w:rPr>
          <w:rFonts w:ascii="Arial" w:hAnsi="Arial" w:cs="Arial"/>
          <w:color w:val="auto"/>
          <w:sz w:val="20"/>
          <w:szCs w:val="20"/>
        </w:rPr>
      </w:pPr>
    </w:p>
    <w:p w14:paraId="592A9F68" w14:textId="77777777" w:rsidR="00C726C6" w:rsidRPr="00DB42A1" w:rsidRDefault="00C726C6" w:rsidP="00C726C6">
      <w:pPr>
        <w:pStyle w:val="03Subtitle2"/>
        <w:spacing w:line="276" w:lineRule="auto"/>
        <w:rPr>
          <w:rFonts w:cs="Arial"/>
          <w:szCs w:val="20"/>
        </w:rPr>
      </w:pPr>
      <w:bookmarkStart w:id="70" w:name="_Toc124928444"/>
      <w:bookmarkStart w:id="71" w:name="_Toc124928539"/>
      <w:bookmarkStart w:id="72" w:name="_Toc124928614"/>
      <w:r w:rsidRPr="00DB42A1">
        <w:rPr>
          <w:rFonts w:cs="Arial"/>
          <w:szCs w:val="20"/>
        </w:rPr>
        <w:t>Our ongoing charges</w:t>
      </w:r>
      <w:bookmarkEnd w:id="70"/>
      <w:bookmarkEnd w:id="71"/>
      <w:bookmarkEnd w:id="72"/>
    </w:p>
    <w:p w14:paraId="5332316C" w14:textId="77777777" w:rsidR="00C726C6" w:rsidRPr="00DB42A1" w:rsidRDefault="00C726C6" w:rsidP="00C726C6">
      <w:pPr>
        <w:pStyle w:val="04Maintext"/>
        <w:spacing w:line="276" w:lineRule="auto"/>
        <w:rPr>
          <w:rFonts w:ascii="Arial" w:hAnsi="Arial" w:cs="Arial"/>
          <w:iCs/>
          <w:color w:val="auto"/>
          <w:sz w:val="20"/>
          <w:szCs w:val="20"/>
        </w:rPr>
      </w:pPr>
      <w:r w:rsidRPr="00DB42A1">
        <w:rPr>
          <w:rFonts w:ascii="Arial" w:hAnsi="Arial" w:cs="Arial"/>
          <w:iCs/>
          <w:color w:val="auto"/>
          <w:sz w:val="20"/>
          <w:szCs w:val="20"/>
        </w:rPr>
        <w:t xml:space="preserve">Where we agree to provide you with a service that includes an ongoing review of the suitability of the investments we have recommended, we will carry out this review annually. To do this we will need to </w:t>
      </w:r>
      <w:proofErr w:type="gramStart"/>
      <w:r w:rsidRPr="00DB42A1">
        <w:rPr>
          <w:rFonts w:ascii="Arial" w:hAnsi="Arial" w:cs="Arial"/>
          <w:iCs/>
          <w:color w:val="auto"/>
          <w:sz w:val="20"/>
          <w:szCs w:val="20"/>
        </w:rPr>
        <w:t>make contact with</w:t>
      </w:r>
      <w:proofErr w:type="gramEnd"/>
      <w:r w:rsidRPr="00DB42A1">
        <w:rPr>
          <w:rFonts w:ascii="Arial" w:hAnsi="Arial" w:cs="Arial"/>
          <w:iCs/>
          <w:color w:val="auto"/>
          <w:sz w:val="20"/>
          <w:szCs w:val="20"/>
        </w:rPr>
        <w:t xml:space="preserve"> you to assess whether the information we hold about you remains accurate and up to date. We will issue you with a report setting out the results of our assessment, and if relevant, any updated recommendations.</w:t>
      </w:r>
    </w:p>
    <w:p w14:paraId="479ED181" w14:textId="77777777" w:rsidR="00C726C6" w:rsidRPr="00DB42A1" w:rsidRDefault="00C726C6" w:rsidP="00C726C6">
      <w:pPr>
        <w:pStyle w:val="04Maintext"/>
        <w:spacing w:line="276" w:lineRule="auto"/>
        <w:rPr>
          <w:rFonts w:ascii="Arial" w:hAnsi="Arial" w:cs="Arial"/>
          <w:iCs/>
          <w:color w:val="auto"/>
          <w:sz w:val="20"/>
          <w:szCs w:val="20"/>
        </w:rPr>
      </w:pPr>
    </w:p>
    <w:p w14:paraId="32D81077" w14:textId="77777777" w:rsidR="00C726C6" w:rsidRPr="00DB42A1" w:rsidRDefault="00C726C6" w:rsidP="00C726C6">
      <w:pPr>
        <w:pStyle w:val="04Maintext"/>
        <w:spacing w:line="276" w:lineRule="auto"/>
        <w:rPr>
          <w:rFonts w:ascii="Arial" w:hAnsi="Arial" w:cs="Arial"/>
          <w:iCs/>
          <w:color w:val="auto"/>
          <w:sz w:val="20"/>
          <w:szCs w:val="20"/>
        </w:rPr>
      </w:pPr>
      <w:r w:rsidRPr="00DB42A1">
        <w:rPr>
          <w:rFonts w:ascii="Arial" w:hAnsi="Arial" w:cs="Arial"/>
          <w:iCs/>
          <w:color w:val="auto"/>
          <w:sz w:val="20"/>
          <w:szCs w:val="20"/>
        </w:rPr>
        <w:t xml:space="preserve">The charge for this service will commence at the end of the first month in which any financial products have been set up for you. </w:t>
      </w:r>
    </w:p>
    <w:p w14:paraId="25FC6D77" w14:textId="77777777" w:rsidR="00C726C6" w:rsidRPr="00DB42A1" w:rsidRDefault="00C726C6" w:rsidP="00C726C6">
      <w:pPr>
        <w:pStyle w:val="04Maintext"/>
        <w:spacing w:line="276" w:lineRule="auto"/>
        <w:rPr>
          <w:rFonts w:ascii="Arial" w:hAnsi="Arial" w:cs="Arial"/>
          <w:iCs/>
          <w:color w:val="auto"/>
          <w:sz w:val="20"/>
          <w:szCs w:val="20"/>
        </w:rPr>
      </w:pPr>
    </w:p>
    <w:p w14:paraId="6000259A" w14:textId="77777777" w:rsidR="00C726C6" w:rsidRPr="00DB42A1" w:rsidRDefault="00C726C6" w:rsidP="00C726C6">
      <w:pPr>
        <w:pStyle w:val="ReportBody"/>
        <w:keepNext/>
        <w:spacing w:after="0" w:line="276" w:lineRule="auto"/>
        <w:rPr>
          <w:rFonts w:cs="Arial"/>
          <w:sz w:val="20"/>
          <w:lang w:eastAsia="en-GB"/>
        </w:rPr>
      </w:pPr>
      <w:r w:rsidRPr="00DB42A1">
        <w:rPr>
          <w:rFonts w:cs="Arial"/>
          <w:sz w:val="20"/>
          <w:lang w:eastAsia="en-GB"/>
        </w:rPr>
        <w:t>Typically, our ongoing advice charge is 1% of funds under management (subject to a minimum of £2,500 per annum) and includes the following:</w:t>
      </w:r>
    </w:p>
    <w:tbl>
      <w:tblPr>
        <w:tblW w:w="4406" w:type="pct"/>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A3BC98"/>
        <w:tblLayout w:type="fixed"/>
        <w:tblLook w:val="04A0" w:firstRow="1" w:lastRow="0" w:firstColumn="1" w:lastColumn="0" w:noHBand="0" w:noVBand="1"/>
      </w:tblPr>
      <w:tblGrid>
        <w:gridCol w:w="7295"/>
        <w:gridCol w:w="1658"/>
      </w:tblGrid>
      <w:tr w:rsidR="00AD5A91" w:rsidRPr="00CC7273" w14:paraId="678655E5" w14:textId="77777777" w:rsidTr="004A60A6">
        <w:trPr>
          <w:trHeight w:val="454"/>
          <w:jc w:val="center"/>
        </w:trPr>
        <w:tc>
          <w:tcPr>
            <w:tcW w:w="4074" w:type="pct"/>
            <w:shd w:val="clear" w:color="auto" w:fill="A3BC98"/>
            <w:vAlign w:val="center"/>
          </w:tcPr>
          <w:p w14:paraId="0B4BD2F8" w14:textId="77777777" w:rsidR="00AD5A91" w:rsidRPr="00F84C16" w:rsidRDefault="00AD5A91" w:rsidP="004A60A6">
            <w:pPr>
              <w:spacing w:line="276" w:lineRule="auto"/>
              <w:jc w:val="both"/>
              <w:rPr>
                <w:rFonts w:ascii="Arial" w:hAnsi="Arial" w:cs="Arial"/>
                <w:b/>
                <w:color w:val="FFFFFF" w:themeColor="background1"/>
                <w:sz w:val="20"/>
              </w:rPr>
            </w:pPr>
            <w:r w:rsidRPr="00F84C16">
              <w:rPr>
                <w:rFonts w:ascii="Arial" w:hAnsi="Arial" w:cs="Arial"/>
                <w:b/>
                <w:color w:val="FFFFFF" w:themeColor="background1"/>
                <w:sz w:val="20"/>
              </w:rPr>
              <w:t>Service</w:t>
            </w:r>
          </w:p>
        </w:tc>
        <w:tc>
          <w:tcPr>
            <w:tcW w:w="926" w:type="pct"/>
            <w:shd w:val="clear" w:color="auto" w:fill="A3BC98"/>
            <w:tcMar>
              <w:left w:w="0" w:type="dxa"/>
              <w:right w:w="0" w:type="dxa"/>
            </w:tcMar>
            <w:vAlign w:val="center"/>
          </w:tcPr>
          <w:p w14:paraId="76E9198E" w14:textId="77777777" w:rsidR="00AD5A91" w:rsidRPr="00F84C16" w:rsidRDefault="00AD5A91" w:rsidP="004A60A6">
            <w:pPr>
              <w:spacing w:line="276" w:lineRule="auto"/>
              <w:jc w:val="both"/>
              <w:rPr>
                <w:rFonts w:ascii="Arial" w:hAnsi="Arial" w:cs="Arial"/>
                <w:color w:val="FFFFFF" w:themeColor="background1"/>
                <w:sz w:val="20"/>
              </w:rPr>
            </w:pPr>
            <w:r w:rsidRPr="00F84C16">
              <w:rPr>
                <w:rFonts w:ascii="Arial" w:hAnsi="Arial" w:cs="Arial"/>
                <w:b/>
                <w:color w:val="FFFFFF" w:themeColor="background1"/>
                <w:sz w:val="20"/>
              </w:rPr>
              <w:t xml:space="preserve"> Included?</w:t>
            </w:r>
          </w:p>
        </w:tc>
      </w:tr>
      <w:tr w:rsidR="00AD5A91" w:rsidRPr="00CC7273" w14:paraId="05A272C9" w14:textId="77777777" w:rsidTr="004A60A6">
        <w:trPr>
          <w:trHeight w:val="442"/>
          <w:jc w:val="center"/>
        </w:trPr>
        <w:tc>
          <w:tcPr>
            <w:tcW w:w="4074" w:type="pct"/>
            <w:shd w:val="clear" w:color="auto" w:fill="EDEDED" w:themeFill="accent3" w:themeFillTint="33"/>
            <w:vAlign w:val="center"/>
          </w:tcPr>
          <w:p w14:paraId="279A0F08" w14:textId="77777777" w:rsidR="00AD5A91" w:rsidRPr="00CC7273" w:rsidRDefault="00AD5A91" w:rsidP="004A60A6">
            <w:pPr>
              <w:pStyle w:val="ReportBody"/>
              <w:spacing w:after="0" w:line="276" w:lineRule="auto"/>
              <w:rPr>
                <w:rFonts w:cs="Arial"/>
                <w:sz w:val="20"/>
              </w:rPr>
            </w:pPr>
            <w:r w:rsidRPr="00CC7273">
              <w:rPr>
                <w:rFonts w:cs="Arial"/>
                <w:sz w:val="20"/>
              </w:rPr>
              <w:t>Investment account management</w:t>
            </w:r>
          </w:p>
        </w:tc>
        <w:tc>
          <w:tcPr>
            <w:tcW w:w="926" w:type="pct"/>
            <w:shd w:val="clear" w:color="auto" w:fill="EDEDED" w:themeFill="accent3" w:themeFillTint="33"/>
            <w:vAlign w:val="center"/>
          </w:tcPr>
          <w:p w14:paraId="5C3F5B67"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sym w:font="Wingdings" w:char="F0FC"/>
            </w:r>
          </w:p>
        </w:tc>
      </w:tr>
      <w:tr w:rsidR="00AD5A91" w:rsidRPr="00CC7273" w14:paraId="2D396CAC" w14:textId="77777777" w:rsidTr="004A60A6">
        <w:trPr>
          <w:trHeight w:val="60"/>
          <w:jc w:val="center"/>
        </w:trPr>
        <w:tc>
          <w:tcPr>
            <w:tcW w:w="4074" w:type="pct"/>
            <w:shd w:val="clear" w:color="auto" w:fill="EDEDED" w:themeFill="accent3" w:themeFillTint="33"/>
            <w:vAlign w:val="center"/>
          </w:tcPr>
          <w:p w14:paraId="441A3FDE"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t>File maintenance and administration</w:t>
            </w:r>
          </w:p>
        </w:tc>
        <w:tc>
          <w:tcPr>
            <w:tcW w:w="926" w:type="pct"/>
            <w:shd w:val="clear" w:color="auto" w:fill="EDEDED" w:themeFill="accent3" w:themeFillTint="33"/>
            <w:vAlign w:val="center"/>
          </w:tcPr>
          <w:p w14:paraId="3E10FFFD"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sym w:font="Wingdings" w:char="F0FC"/>
            </w:r>
          </w:p>
        </w:tc>
      </w:tr>
      <w:tr w:rsidR="00AD5A91" w:rsidRPr="00CC7273" w14:paraId="455EFD5E" w14:textId="77777777" w:rsidTr="004A60A6">
        <w:trPr>
          <w:trHeight w:val="397"/>
          <w:jc w:val="center"/>
        </w:trPr>
        <w:tc>
          <w:tcPr>
            <w:tcW w:w="4074" w:type="pct"/>
            <w:shd w:val="clear" w:color="auto" w:fill="EDEDED" w:themeFill="accent3" w:themeFillTint="33"/>
            <w:vAlign w:val="center"/>
          </w:tcPr>
          <w:p w14:paraId="0F0ABB35"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t>Liaising with product providers on your behalf</w:t>
            </w:r>
          </w:p>
        </w:tc>
        <w:tc>
          <w:tcPr>
            <w:tcW w:w="926" w:type="pct"/>
            <w:shd w:val="clear" w:color="auto" w:fill="EDEDED" w:themeFill="accent3" w:themeFillTint="33"/>
            <w:vAlign w:val="center"/>
          </w:tcPr>
          <w:p w14:paraId="29BCA6FD"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sym w:font="Wingdings" w:char="F0FC"/>
            </w:r>
          </w:p>
        </w:tc>
      </w:tr>
      <w:tr w:rsidR="00AD5A91" w:rsidRPr="00CC7273" w14:paraId="17115D33" w14:textId="77777777" w:rsidTr="004A60A6">
        <w:trPr>
          <w:trHeight w:val="397"/>
          <w:jc w:val="center"/>
        </w:trPr>
        <w:tc>
          <w:tcPr>
            <w:tcW w:w="4074" w:type="pct"/>
            <w:shd w:val="clear" w:color="auto" w:fill="EDEDED" w:themeFill="accent3" w:themeFillTint="33"/>
            <w:vAlign w:val="center"/>
          </w:tcPr>
          <w:p w14:paraId="682AE799"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t>Administrative plan alterations (without advice)</w:t>
            </w:r>
          </w:p>
        </w:tc>
        <w:tc>
          <w:tcPr>
            <w:tcW w:w="926" w:type="pct"/>
            <w:shd w:val="clear" w:color="auto" w:fill="EDEDED" w:themeFill="accent3" w:themeFillTint="33"/>
            <w:vAlign w:val="center"/>
          </w:tcPr>
          <w:p w14:paraId="5103BA5D"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sym w:font="Wingdings" w:char="F0FC"/>
            </w:r>
          </w:p>
        </w:tc>
      </w:tr>
      <w:tr w:rsidR="00AD5A91" w:rsidRPr="00CC7273" w14:paraId="233B99FC" w14:textId="77777777" w:rsidTr="004A60A6">
        <w:trPr>
          <w:trHeight w:val="397"/>
          <w:jc w:val="center"/>
        </w:trPr>
        <w:tc>
          <w:tcPr>
            <w:tcW w:w="4074" w:type="pct"/>
            <w:shd w:val="clear" w:color="auto" w:fill="EDEDED" w:themeFill="accent3" w:themeFillTint="33"/>
            <w:vAlign w:val="center"/>
          </w:tcPr>
          <w:p w14:paraId="10313816"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t>Valuation statement (at least annually)</w:t>
            </w:r>
          </w:p>
        </w:tc>
        <w:tc>
          <w:tcPr>
            <w:tcW w:w="926" w:type="pct"/>
            <w:shd w:val="clear" w:color="auto" w:fill="EDEDED" w:themeFill="accent3" w:themeFillTint="33"/>
            <w:vAlign w:val="center"/>
          </w:tcPr>
          <w:p w14:paraId="4B414D34"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sym w:font="Wingdings" w:char="F0FC"/>
            </w:r>
          </w:p>
        </w:tc>
      </w:tr>
      <w:tr w:rsidR="00AD5A91" w:rsidRPr="00CC7273" w14:paraId="39CABE1D" w14:textId="77777777" w:rsidTr="004A60A6">
        <w:trPr>
          <w:trHeight w:val="397"/>
          <w:jc w:val="center"/>
        </w:trPr>
        <w:tc>
          <w:tcPr>
            <w:tcW w:w="4074" w:type="pct"/>
            <w:shd w:val="clear" w:color="auto" w:fill="EDEDED" w:themeFill="accent3" w:themeFillTint="33"/>
            <w:vAlign w:val="center"/>
          </w:tcPr>
          <w:p w14:paraId="408F2712" w14:textId="77777777" w:rsidR="00AD5A91" w:rsidRPr="00CC7273" w:rsidRDefault="00AD5A91" w:rsidP="004A60A6">
            <w:pPr>
              <w:spacing w:line="276" w:lineRule="auto"/>
              <w:jc w:val="both"/>
              <w:rPr>
                <w:rFonts w:ascii="Arial" w:hAnsi="Arial" w:cs="Arial"/>
                <w:sz w:val="20"/>
                <w:highlight w:val="yellow"/>
              </w:rPr>
            </w:pPr>
            <w:r w:rsidRPr="00CC7273">
              <w:rPr>
                <w:rFonts w:ascii="Arial" w:hAnsi="Arial" w:cs="Arial"/>
                <w:sz w:val="20"/>
              </w:rPr>
              <w:t>Annual meeting with your adviser</w:t>
            </w:r>
          </w:p>
        </w:tc>
        <w:tc>
          <w:tcPr>
            <w:tcW w:w="926" w:type="pct"/>
            <w:shd w:val="clear" w:color="auto" w:fill="EDEDED" w:themeFill="accent3" w:themeFillTint="33"/>
            <w:vAlign w:val="center"/>
          </w:tcPr>
          <w:p w14:paraId="4EDAC52A" w14:textId="77777777" w:rsidR="00AD5A91" w:rsidRPr="00CC7273" w:rsidRDefault="00AD5A91" w:rsidP="004A60A6">
            <w:pPr>
              <w:spacing w:line="276" w:lineRule="auto"/>
              <w:jc w:val="both"/>
              <w:rPr>
                <w:rFonts w:ascii="Arial" w:hAnsi="Arial" w:cs="Arial"/>
                <w:sz w:val="20"/>
                <w:highlight w:val="yellow"/>
              </w:rPr>
            </w:pPr>
            <w:r w:rsidRPr="00CC7273">
              <w:rPr>
                <w:rFonts w:ascii="Arial" w:hAnsi="Arial" w:cs="Arial"/>
                <w:sz w:val="20"/>
              </w:rPr>
              <w:sym w:font="Wingdings" w:char="F0FC"/>
            </w:r>
          </w:p>
        </w:tc>
      </w:tr>
      <w:tr w:rsidR="00AD5A91" w:rsidRPr="00CC7273" w14:paraId="78E6D7C8" w14:textId="77777777" w:rsidTr="004A60A6">
        <w:trPr>
          <w:trHeight w:val="397"/>
          <w:jc w:val="center"/>
        </w:trPr>
        <w:tc>
          <w:tcPr>
            <w:tcW w:w="4074" w:type="pct"/>
            <w:shd w:val="clear" w:color="auto" w:fill="EDEDED" w:themeFill="accent3" w:themeFillTint="33"/>
            <w:vAlign w:val="center"/>
          </w:tcPr>
          <w:p w14:paraId="31EC40EB"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t>Liaising with your accountant or other professional advisers</w:t>
            </w:r>
          </w:p>
        </w:tc>
        <w:tc>
          <w:tcPr>
            <w:tcW w:w="926" w:type="pct"/>
            <w:shd w:val="clear" w:color="auto" w:fill="EDEDED" w:themeFill="accent3" w:themeFillTint="33"/>
          </w:tcPr>
          <w:p w14:paraId="4F833DCE"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sym w:font="Wingdings" w:char="F0FC"/>
            </w:r>
          </w:p>
        </w:tc>
      </w:tr>
      <w:tr w:rsidR="00AD5A91" w:rsidRPr="00CC7273" w14:paraId="7D4230F4" w14:textId="77777777" w:rsidTr="004A60A6">
        <w:trPr>
          <w:trHeight w:val="397"/>
          <w:jc w:val="center"/>
        </w:trPr>
        <w:tc>
          <w:tcPr>
            <w:tcW w:w="4074" w:type="pct"/>
            <w:shd w:val="clear" w:color="auto" w:fill="EDEDED" w:themeFill="accent3" w:themeFillTint="33"/>
            <w:vAlign w:val="center"/>
          </w:tcPr>
          <w:p w14:paraId="4AF10C97" w14:textId="77777777" w:rsidR="00AD5A91" w:rsidRPr="00CC7273" w:rsidRDefault="00AD5A91" w:rsidP="004A60A6">
            <w:pPr>
              <w:pStyle w:val="ListParagraph"/>
              <w:spacing w:after="0"/>
              <w:ind w:left="306" w:hanging="284"/>
              <w:jc w:val="both"/>
              <w:rPr>
                <w:rFonts w:ascii="Arial" w:hAnsi="Arial" w:cs="Arial"/>
                <w:sz w:val="20"/>
                <w:szCs w:val="20"/>
              </w:rPr>
            </w:pPr>
            <w:r w:rsidRPr="00CC7273">
              <w:rPr>
                <w:rFonts w:ascii="Arial" w:hAnsi="Arial" w:cs="Arial"/>
                <w:sz w:val="20"/>
                <w:szCs w:val="20"/>
              </w:rPr>
              <w:t>Adviser call-back service</w:t>
            </w:r>
          </w:p>
        </w:tc>
        <w:tc>
          <w:tcPr>
            <w:tcW w:w="926" w:type="pct"/>
            <w:shd w:val="clear" w:color="auto" w:fill="EDEDED" w:themeFill="accent3" w:themeFillTint="33"/>
            <w:vAlign w:val="center"/>
          </w:tcPr>
          <w:p w14:paraId="1C7CDD4A"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sym w:font="Wingdings" w:char="F0FC"/>
            </w:r>
          </w:p>
        </w:tc>
      </w:tr>
      <w:tr w:rsidR="00AD5A91" w:rsidRPr="00CC7273" w14:paraId="432E1C6F" w14:textId="77777777" w:rsidTr="004A60A6">
        <w:trPr>
          <w:trHeight w:val="397"/>
          <w:jc w:val="center"/>
        </w:trPr>
        <w:tc>
          <w:tcPr>
            <w:tcW w:w="4074" w:type="pct"/>
            <w:shd w:val="clear" w:color="auto" w:fill="EDEDED" w:themeFill="accent3" w:themeFillTint="33"/>
            <w:vAlign w:val="center"/>
          </w:tcPr>
          <w:p w14:paraId="6F5CEF02"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t xml:space="preserve">Fund switching </w:t>
            </w:r>
          </w:p>
        </w:tc>
        <w:tc>
          <w:tcPr>
            <w:tcW w:w="926" w:type="pct"/>
            <w:shd w:val="clear" w:color="auto" w:fill="EDEDED" w:themeFill="accent3" w:themeFillTint="33"/>
            <w:vAlign w:val="center"/>
          </w:tcPr>
          <w:p w14:paraId="5B4A0EFE"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sym w:font="Wingdings" w:char="F0FC"/>
            </w:r>
            <w:r w:rsidRPr="00CC7273">
              <w:rPr>
                <w:rFonts w:ascii="Arial" w:hAnsi="Arial" w:cs="Arial"/>
                <w:sz w:val="20"/>
              </w:rPr>
              <w:t>*</w:t>
            </w:r>
          </w:p>
        </w:tc>
      </w:tr>
      <w:tr w:rsidR="00AD5A91" w:rsidRPr="00CC7273" w14:paraId="68BF50CF" w14:textId="77777777" w:rsidTr="004A60A6">
        <w:trPr>
          <w:trHeight w:val="397"/>
          <w:jc w:val="center"/>
        </w:trPr>
        <w:tc>
          <w:tcPr>
            <w:tcW w:w="4074" w:type="pct"/>
            <w:shd w:val="clear" w:color="auto" w:fill="EDEDED" w:themeFill="accent3" w:themeFillTint="33"/>
            <w:vAlign w:val="center"/>
          </w:tcPr>
          <w:p w14:paraId="5B05B952"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t>Using your investment ISA allowance such as ‘Bed &amp; ISA’</w:t>
            </w:r>
          </w:p>
        </w:tc>
        <w:tc>
          <w:tcPr>
            <w:tcW w:w="926" w:type="pct"/>
            <w:shd w:val="clear" w:color="auto" w:fill="EDEDED" w:themeFill="accent3" w:themeFillTint="33"/>
            <w:vAlign w:val="center"/>
          </w:tcPr>
          <w:p w14:paraId="05A36751"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sym w:font="Wingdings" w:char="F0FC"/>
            </w:r>
            <w:r w:rsidRPr="00CC7273">
              <w:rPr>
                <w:rFonts w:ascii="Arial" w:hAnsi="Arial" w:cs="Arial"/>
                <w:sz w:val="20"/>
              </w:rPr>
              <w:t>*</w:t>
            </w:r>
          </w:p>
        </w:tc>
      </w:tr>
      <w:tr w:rsidR="00AD5A91" w:rsidRPr="00CC7273" w14:paraId="031D5577" w14:textId="77777777" w:rsidTr="004A60A6">
        <w:trPr>
          <w:trHeight w:val="397"/>
          <w:jc w:val="center"/>
        </w:trPr>
        <w:tc>
          <w:tcPr>
            <w:tcW w:w="4074" w:type="pct"/>
            <w:shd w:val="clear" w:color="auto" w:fill="EDEDED" w:themeFill="accent3" w:themeFillTint="33"/>
            <w:vAlign w:val="center"/>
          </w:tcPr>
          <w:p w14:paraId="0E8C12DB"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t xml:space="preserve">Use of annual tax allowances </w:t>
            </w:r>
            <w:proofErr w:type="spellStart"/>
            <w:r w:rsidRPr="00CC7273">
              <w:rPr>
                <w:rFonts w:ascii="Arial" w:hAnsi="Arial" w:cs="Arial"/>
                <w:sz w:val="20"/>
              </w:rPr>
              <w:t>eg.</w:t>
            </w:r>
            <w:proofErr w:type="spellEnd"/>
            <w:r w:rsidRPr="00CC7273">
              <w:rPr>
                <w:rFonts w:ascii="Arial" w:hAnsi="Arial" w:cs="Arial"/>
                <w:sz w:val="20"/>
              </w:rPr>
              <w:t xml:space="preserve"> Capital Gains Tax (CGT) and Personal Allowance etc</w:t>
            </w:r>
          </w:p>
        </w:tc>
        <w:tc>
          <w:tcPr>
            <w:tcW w:w="926" w:type="pct"/>
            <w:shd w:val="clear" w:color="auto" w:fill="EDEDED" w:themeFill="accent3" w:themeFillTint="33"/>
            <w:vAlign w:val="center"/>
          </w:tcPr>
          <w:p w14:paraId="2EBC267D" w14:textId="77777777" w:rsidR="00AD5A91" w:rsidRPr="00CC7273" w:rsidRDefault="00AD5A91" w:rsidP="004A60A6">
            <w:pPr>
              <w:spacing w:line="276" w:lineRule="auto"/>
              <w:jc w:val="both"/>
              <w:rPr>
                <w:rFonts w:ascii="Arial" w:hAnsi="Arial" w:cs="Arial"/>
                <w:sz w:val="20"/>
              </w:rPr>
            </w:pPr>
            <w:r w:rsidRPr="00CC7273">
              <w:rPr>
                <w:rFonts w:ascii="Arial" w:hAnsi="Arial" w:cs="Arial"/>
                <w:sz w:val="20"/>
              </w:rPr>
              <w:sym w:font="Wingdings" w:char="F0FC"/>
            </w:r>
            <w:r w:rsidRPr="00CC7273">
              <w:rPr>
                <w:rFonts w:ascii="Arial" w:hAnsi="Arial" w:cs="Arial"/>
                <w:sz w:val="20"/>
              </w:rPr>
              <w:t>*</w:t>
            </w:r>
          </w:p>
        </w:tc>
      </w:tr>
    </w:tbl>
    <w:p w14:paraId="67ADA2CF" w14:textId="77777777" w:rsidR="00AD5A91" w:rsidRPr="00DB42A1" w:rsidRDefault="00AD5A91" w:rsidP="00C726C6">
      <w:pPr>
        <w:spacing w:line="276" w:lineRule="auto"/>
        <w:rPr>
          <w:rFonts w:ascii="Arial" w:hAnsi="Arial" w:cs="Arial"/>
          <w:sz w:val="20"/>
        </w:rPr>
      </w:pPr>
    </w:p>
    <w:p w14:paraId="0EE2EC60" w14:textId="77777777" w:rsidR="00C726C6" w:rsidRPr="00DB42A1" w:rsidRDefault="00C726C6" w:rsidP="00C726C6">
      <w:pPr>
        <w:spacing w:line="276" w:lineRule="auto"/>
        <w:jc w:val="both"/>
        <w:rPr>
          <w:rFonts w:ascii="Arial" w:hAnsi="Arial" w:cs="Arial"/>
          <w:b/>
          <w:bCs/>
          <w:sz w:val="20"/>
        </w:rPr>
      </w:pPr>
      <w:r w:rsidRPr="00DB42A1">
        <w:rPr>
          <w:rFonts w:ascii="Arial" w:hAnsi="Arial" w:cs="Arial"/>
          <w:b/>
          <w:bCs/>
          <w:sz w:val="20"/>
        </w:rPr>
        <w:t>*Please note that if we manage your investments on an Advisory basis, fund switching, ‘Bed &amp; ISAs’ and annual tax allowance management may be subject to an additional charge and will be agreed with you before any work is carried out. Fund switching will usually be subject to a charge of 1% of the value of funds switched. We also reserve the right to reduce our ongoing annual service charge.</w:t>
      </w:r>
    </w:p>
    <w:p w14:paraId="3292D07B" w14:textId="77777777" w:rsidR="00C726C6" w:rsidRPr="00DB42A1" w:rsidRDefault="00C726C6" w:rsidP="00C726C6">
      <w:pPr>
        <w:spacing w:line="276" w:lineRule="auto"/>
        <w:jc w:val="both"/>
        <w:rPr>
          <w:rFonts w:ascii="Arial" w:hAnsi="Arial" w:cs="Arial"/>
          <w:sz w:val="20"/>
        </w:rPr>
      </w:pPr>
    </w:p>
    <w:p w14:paraId="4554BB9A" w14:textId="77777777" w:rsidR="00C726C6" w:rsidRPr="00DB42A1" w:rsidRDefault="00C726C6" w:rsidP="00C726C6">
      <w:pPr>
        <w:pStyle w:val="NoSpacing"/>
        <w:spacing w:line="276" w:lineRule="auto"/>
        <w:jc w:val="both"/>
        <w:rPr>
          <w:rFonts w:ascii="Arial" w:hAnsi="Arial" w:cs="Arial"/>
          <w:sz w:val="20"/>
        </w:rPr>
      </w:pPr>
      <w:bookmarkStart w:id="73" w:name="_Hlk90974372"/>
      <w:r w:rsidRPr="00DB42A1">
        <w:rPr>
          <w:rFonts w:ascii="Arial" w:hAnsi="Arial" w:cs="Arial"/>
          <w:sz w:val="20"/>
        </w:rPr>
        <w:t>Ongoing advice charges in respect of bespoke discretionary investment management services are subject to VAT.</w:t>
      </w:r>
    </w:p>
    <w:p w14:paraId="5EADD045" w14:textId="77777777" w:rsidR="00C726C6" w:rsidRPr="00DB42A1" w:rsidRDefault="00C726C6" w:rsidP="00C726C6">
      <w:pPr>
        <w:pStyle w:val="NoSpacing"/>
        <w:spacing w:line="276" w:lineRule="auto"/>
        <w:rPr>
          <w:rFonts w:ascii="Arial" w:hAnsi="Arial" w:cs="Arial"/>
          <w:sz w:val="20"/>
        </w:rPr>
      </w:pPr>
    </w:p>
    <w:p w14:paraId="4D1BD24A" w14:textId="77777777" w:rsidR="00C726C6" w:rsidRPr="00DB42A1" w:rsidRDefault="00C726C6" w:rsidP="00C726C6">
      <w:pPr>
        <w:pStyle w:val="NoSpacing"/>
        <w:spacing w:line="276" w:lineRule="auto"/>
        <w:rPr>
          <w:rFonts w:ascii="Arial" w:hAnsi="Arial" w:cs="Arial"/>
          <w:sz w:val="20"/>
        </w:rPr>
      </w:pPr>
      <w:r w:rsidRPr="00DB42A1">
        <w:rPr>
          <w:rFonts w:ascii="Arial" w:hAnsi="Arial" w:cs="Arial"/>
          <w:sz w:val="20"/>
        </w:rPr>
        <w:t>For example:</w:t>
      </w:r>
    </w:p>
    <w:p w14:paraId="3F5F37F3"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For a fund of £250,000, our fee would be £2,500 per annum.</w:t>
      </w:r>
    </w:p>
    <w:p w14:paraId="42F241AA"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For a fund of £500,000, our fee would be £5,000 per annum.</w:t>
      </w:r>
    </w:p>
    <w:p w14:paraId="62CDEF2C"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For a fund of £800,000, our fee would be £8,000 per annum.</w:t>
      </w:r>
    </w:p>
    <w:bookmarkEnd w:id="73"/>
    <w:p w14:paraId="115D51B7" w14:textId="77777777" w:rsidR="00C726C6" w:rsidRPr="00DB42A1" w:rsidRDefault="00C726C6" w:rsidP="00C726C6">
      <w:pPr>
        <w:pStyle w:val="03Subtitle2"/>
        <w:spacing w:line="276" w:lineRule="auto"/>
        <w:rPr>
          <w:rFonts w:cs="Arial"/>
          <w:szCs w:val="20"/>
        </w:rPr>
      </w:pPr>
    </w:p>
    <w:p w14:paraId="44148E15" w14:textId="77777777" w:rsidR="00C726C6" w:rsidRPr="00DB42A1" w:rsidRDefault="00C726C6" w:rsidP="00C726C6">
      <w:pPr>
        <w:pStyle w:val="03Subtitle2"/>
        <w:spacing w:line="276" w:lineRule="auto"/>
        <w:rPr>
          <w:rFonts w:cs="Arial"/>
          <w:szCs w:val="20"/>
        </w:rPr>
      </w:pPr>
      <w:bookmarkStart w:id="74" w:name="_Toc124928445"/>
      <w:bookmarkStart w:id="75" w:name="_Toc124928540"/>
      <w:bookmarkStart w:id="76" w:name="_Toc124928615"/>
      <w:r w:rsidRPr="00DB42A1">
        <w:rPr>
          <w:rFonts w:cs="Arial"/>
          <w:szCs w:val="20"/>
        </w:rPr>
        <w:t>Paying our ongoing charges</w:t>
      </w:r>
      <w:bookmarkEnd w:id="74"/>
      <w:bookmarkEnd w:id="75"/>
      <w:bookmarkEnd w:id="76"/>
    </w:p>
    <w:p w14:paraId="639B82BC"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Payment of ongoing charges can be made either by:</w:t>
      </w:r>
    </w:p>
    <w:p w14:paraId="5FF34E98"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Deduction from your investment(s) on a monthly, quarterly, </w:t>
      </w:r>
      <w:proofErr w:type="gramStart"/>
      <w:r w:rsidRPr="00DB42A1">
        <w:rPr>
          <w:rFonts w:ascii="Arial" w:hAnsi="Arial" w:cs="Arial"/>
          <w:sz w:val="20"/>
          <w:szCs w:val="20"/>
          <w:lang w:eastAsia="en-GB"/>
        </w:rPr>
        <w:t>six-monthly</w:t>
      </w:r>
      <w:proofErr w:type="gramEnd"/>
      <w:r w:rsidRPr="00DB42A1">
        <w:rPr>
          <w:rFonts w:ascii="Arial" w:hAnsi="Arial" w:cs="Arial"/>
          <w:sz w:val="20"/>
          <w:szCs w:val="20"/>
          <w:lang w:eastAsia="en-GB"/>
        </w:rPr>
        <w:t xml:space="preserve"> or annual basis, where the product / platform provider is able to offer this facility. </w:t>
      </w:r>
    </w:p>
    <w:p w14:paraId="141B176E"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For investments held on a platform (an online investment administration service) you may choose to pay our charges out of the funds held in the platform cash account, although it is important to maintain sufficient funds in the account to cover our charges as they become payable.</w:t>
      </w:r>
    </w:p>
    <w:p w14:paraId="6E5E9440"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A regular fee, paid by cheque or bank transfer at our discretion.</w:t>
      </w:r>
    </w:p>
    <w:p w14:paraId="3D6A4B6B" w14:textId="77777777" w:rsidR="00C726C6" w:rsidRPr="00DB42A1" w:rsidRDefault="00C726C6" w:rsidP="00C726C6">
      <w:pPr>
        <w:pStyle w:val="04Maintext"/>
        <w:spacing w:line="276" w:lineRule="auto"/>
        <w:ind w:left="720"/>
        <w:rPr>
          <w:rFonts w:ascii="Arial" w:hAnsi="Arial" w:cs="Arial"/>
          <w:color w:val="auto"/>
          <w:sz w:val="20"/>
          <w:szCs w:val="20"/>
        </w:rPr>
      </w:pPr>
    </w:p>
    <w:p w14:paraId="31DC1E90" w14:textId="77777777" w:rsidR="00C726C6" w:rsidRPr="00DB42A1" w:rsidRDefault="00C726C6" w:rsidP="00C726C6">
      <w:pPr>
        <w:pStyle w:val="04Maintext"/>
        <w:spacing w:line="276" w:lineRule="auto"/>
        <w:rPr>
          <w:rFonts w:ascii="Arial" w:hAnsi="Arial" w:cs="Arial"/>
          <w:bCs/>
          <w:color w:val="auto"/>
          <w:sz w:val="20"/>
          <w:szCs w:val="20"/>
        </w:rPr>
      </w:pPr>
      <w:r w:rsidRPr="00DB42A1">
        <w:rPr>
          <w:rFonts w:ascii="Arial" w:hAnsi="Arial" w:cs="Arial"/>
          <w:color w:val="auto"/>
          <w:sz w:val="20"/>
          <w:szCs w:val="20"/>
        </w:rPr>
        <w:t xml:space="preserve">Ongoing services can be cancelled at any time by simply informing us in writing but please note that we reserve the right to </w:t>
      </w:r>
      <w:r w:rsidRPr="00DB42A1">
        <w:rPr>
          <w:rFonts w:ascii="Arial" w:hAnsi="Arial" w:cs="Arial"/>
          <w:bCs/>
          <w:color w:val="auto"/>
          <w:sz w:val="20"/>
          <w:szCs w:val="20"/>
        </w:rPr>
        <w:t>charge you for services provided prior to cancellation.</w:t>
      </w:r>
    </w:p>
    <w:p w14:paraId="648D5A38" w14:textId="77777777" w:rsidR="00C726C6" w:rsidRPr="00DB42A1" w:rsidRDefault="00C726C6" w:rsidP="00C726C6">
      <w:pPr>
        <w:pStyle w:val="04Maintext"/>
        <w:spacing w:line="276" w:lineRule="auto"/>
        <w:rPr>
          <w:rFonts w:ascii="Arial" w:hAnsi="Arial" w:cs="Arial"/>
          <w:bCs/>
          <w:color w:val="auto"/>
          <w:sz w:val="20"/>
          <w:szCs w:val="20"/>
        </w:rPr>
      </w:pPr>
    </w:p>
    <w:p w14:paraId="1DCB035E" w14:textId="77777777" w:rsidR="00C726C6" w:rsidRPr="00DB42A1" w:rsidRDefault="00C726C6" w:rsidP="00C726C6">
      <w:pPr>
        <w:pStyle w:val="04Maintext"/>
        <w:spacing w:line="276" w:lineRule="auto"/>
        <w:rPr>
          <w:rFonts w:ascii="Arial" w:hAnsi="Arial" w:cs="Arial"/>
          <w:bCs/>
          <w:color w:val="auto"/>
          <w:sz w:val="20"/>
          <w:szCs w:val="20"/>
        </w:rPr>
      </w:pPr>
      <w:r w:rsidRPr="00DB42A1">
        <w:rPr>
          <w:rFonts w:ascii="Arial" w:hAnsi="Arial" w:cs="Arial"/>
          <w:bCs/>
          <w:color w:val="auto"/>
          <w:sz w:val="20"/>
          <w:szCs w:val="20"/>
        </w:rPr>
        <w:t>Before we provide you with our advice, we will add together all the costs and charges payables so that you are able to understand the overall costs of our services and recommendations. This is referred to as aggregated costs and charges information. These charges will be outlined in our suitability report.</w:t>
      </w:r>
    </w:p>
    <w:p w14:paraId="104CEBA4" w14:textId="77777777" w:rsidR="00C726C6" w:rsidRPr="00DB42A1" w:rsidRDefault="00C726C6" w:rsidP="00C726C6">
      <w:pPr>
        <w:pStyle w:val="04Maintext"/>
        <w:spacing w:line="276" w:lineRule="auto"/>
        <w:rPr>
          <w:rFonts w:ascii="Arial" w:hAnsi="Arial" w:cs="Arial"/>
          <w:bCs/>
          <w:color w:val="auto"/>
          <w:sz w:val="20"/>
          <w:szCs w:val="20"/>
        </w:rPr>
      </w:pPr>
    </w:p>
    <w:p w14:paraId="71F8B8C9" w14:textId="77777777" w:rsidR="00C726C6" w:rsidRPr="00DB42A1" w:rsidRDefault="00C726C6" w:rsidP="00C726C6">
      <w:pPr>
        <w:pStyle w:val="03Subtitle2"/>
        <w:spacing w:line="276" w:lineRule="auto"/>
        <w:rPr>
          <w:rFonts w:cs="Arial"/>
          <w:szCs w:val="20"/>
        </w:rPr>
      </w:pPr>
      <w:bookmarkStart w:id="77" w:name="_Toc124928446"/>
      <w:bookmarkStart w:id="78" w:name="_Toc124928541"/>
      <w:bookmarkStart w:id="79" w:name="_Toc124928616"/>
      <w:r w:rsidRPr="00DB42A1">
        <w:rPr>
          <w:rFonts w:cs="Arial"/>
          <w:szCs w:val="20"/>
        </w:rPr>
        <w:t>Bespoke Programme</w:t>
      </w:r>
      <w:bookmarkEnd w:id="77"/>
      <w:bookmarkEnd w:id="78"/>
      <w:bookmarkEnd w:id="79"/>
    </w:p>
    <w:p w14:paraId="6DD5D86D" w14:textId="77777777" w:rsidR="00C726C6" w:rsidRPr="00DB42A1" w:rsidRDefault="00C726C6" w:rsidP="00C726C6">
      <w:pPr>
        <w:keepNext/>
        <w:keepLines/>
        <w:spacing w:line="276" w:lineRule="auto"/>
        <w:jc w:val="both"/>
        <w:outlineLvl w:val="1"/>
        <w:rPr>
          <w:rFonts w:ascii="Arial" w:hAnsi="Arial" w:cs="Arial"/>
          <w:sz w:val="20"/>
          <w:lang w:eastAsia="en-GB"/>
        </w:rPr>
      </w:pPr>
      <w:bookmarkStart w:id="80" w:name="_Toc124928447"/>
      <w:bookmarkStart w:id="81" w:name="_Toc124928542"/>
      <w:bookmarkStart w:id="82" w:name="_Toc124928617"/>
      <w:r w:rsidRPr="00DB42A1">
        <w:rPr>
          <w:rFonts w:ascii="Arial" w:hAnsi="Arial" w:cs="Arial"/>
          <w:sz w:val="20"/>
          <w:lang w:eastAsia="en-GB"/>
        </w:rPr>
        <w:t>A bespoke ongoing service programme may be agreed with you and could include any combination of the services shown above, along with any specific services required. Bespoke programmes must contain at least one review meeting per year to assess the ongoing suitability of your arrangements.</w:t>
      </w:r>
      <w:bookmarkEnd w:id="80"/>
      <w:bookmarkEnd w:id="81"/>
      <w:bookmarkEnd w:id="82"/>
    </w:p>
    <w:p w14:paraId="3FDCAC88" w14:textId="77777777" w:rsidR="00C726C6" w:rsidRPr="00DB42A1" w:rsidRDefault="00C726C6" w:rsidP="00C726C6">
      <w:pPr>
        <w:keepNext/>
        <w:keepLines/>
        <w:spacing w:line="276" w:lineRule="auto"/>
        <w:jc w:val="both"/>
        <w:outlineLvl w:val="1"/>
        <w:rPr>
          <w:rFonts w:ascii="Arial" w:hAnsi="Arial" w:cs="Arial"/>
          <w:b/>
          <w:sz w:val="20"/>
        </w:rPr>
      </w:pPr>
    </w:p>
    <w:p w14:paraId="0FD3BCA5" w14:textId="77777777" w:rsidR="00C726C6" w:rsidRPr="00DB42A1" w:rsidRDefault="00C726C6" w:rsidP="00C726C6">
      <w:pPr>
        <w:pStyle w:val="03Subtitle2"/>
        <w:spacing w:line="276" w:lineRule="auto"/>
        <w:rPr>
          <w:rFonts w:cs="Arial"/>
          <w:szCs w:val="20"/>
        </w:rPr>
      </w:pPr>
      <w:bookmarkStart w:id="83" w:name="_Toc124928448"/>
      <w:bookmarkStart w:id="84" w:name="_Toc124928543"/>
      <w:bookmarkStart w:id="85" w:name="_Toc124928618"/>
      <w:r w:rsidRPr="00DB42A1">
        <w:rPr>
          <w:rFonts w:cs="Arial"/>
          <w:szCs w:val="20"/>
        </w:rPr>
        <w:t>Other Charges</w:t>
      </w:r>
      <w:bookmarkEnd w:id="83"/>
      <w:bookmarkEnd w:id="84"/>
      <w:bookmarkEnd w:id="85"/>
    </w:p>
    <w:p w14:paraId="48F8B43F" w14:textId="77777777" w:rsidR="00C726C6" w:rsidRPr="00DB42A1" w:rsidRDefault="00C726C6" w:rsidP="00C726C6">
      <w:pPr>
        <w:autoSpaceDE w:val="0"/>
        <w:autoSpaceDN w:val="0"/>
        <w:adjustRightInd w:val="0"/>
        <w:spacing w:line="276" w:lineRule="auto"/>
        <w:jc w:val="both"/>
        <w:rPr>
          <w:rFonts w:ascii="Arial" w:eastAsia="Calibri" w:hAnsi="Arial" w:cs="Arial"/>
          <w:sz w:val="20"/>
        </w:rPr>
      </w:pPr>
      <w:r w:rsidRPr="00DB42A1">
        <w:rPr>
          <w:rFonts w:ascii="Arial" w:eastAsia="Calibri" w:hAnsi="Arial" w:cs="Arial"/>
          <w:sz w:val="20"/>
        </w:rPr>
        <w:t>Depending on the services we provide, there may be costs and charges (including taxes), not charged by us, but related to the financial products we arrange for you. These charges may be one-off charges (payable up front) or charges payable on an ongoing basis. For example:</w:t>
      </w:r>
    </w:p>
    <w:p w14:paraId="0827B878"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Service costs: If your investments are held on a platform (an online investment administration service) or held with a DIM, the platform provider and DIM will make a charge for administering / managing your investments. </w:t>
      </w:r>
    </w:p>
    <w:p w14:paraId="76DC966D"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Investment costs: These are the costs relating to the manufacturing and managing of your investments – for example, fees charged by the investment fund manager, costs relating to investment transactions.</w:t>
      </w:r>
    </w:p>
    <w:p w14:paraId="0783D4B4"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We will always disclose any </w:t>
      </w:r>
      <w:proofErr w:type="gramStart"/>
      <w:r w:rsidRPr="00DB42A1">
        <w:rPr>
          <w:rFonts w:ascii="Arial" w:hAnsi="Arial" w:cs="Arial"/>
          <w:sz w:val="20"/>
          <w:szCs w:val="20"/>
          <w:lang w:eastAsia="en-GB"/>
        </w:rPr>
        <w:t>third party</w:t>
      </w:r>
      <w:proofErr w:type="gramEnd"/>
      <w:r w:rsidRPr="00DB42A1">
        <w:rPr>
          <w:rFonts w:ascii="Arial" w:hAnsi="Arial" w:cs="Arial"/>
          <w:sz w:val="20"/>
          <w:szCs w:val="20"/>
          <w:lang w:eastAsia="en-GB"/>
        </w:rPr>
        <w:t xml:space="preserve"> costs as part of making our recommendations.</w:t>
      </w:r>
    </w:p>
    <w:p w14:paraId="6783AFAA" w14:textId="77777777" w:rsidR="00C726C6" w:rsidRPr="00DB42A1" w:rsidRDefault="00C726C6" w:rsidP="00C726C6">
      <w:pPr>
        <w:pStyle w:val="21Bullet1"/>
        <w:numPr>
          <w:ilvl w:val="0"/>
          <w:numId w:val="0"/>
        </w:numPr>
        <w:tabs>
          <w:tab w:val="left" w:pos="720"/>
        </w:tabs>
        <w:spacing w:after="0" w:line="276" w:lineRule="auto"/>
        <w:jc w:val="both"/>
        <w:rPr>
          <w:rFonts w:ascii="Arial" w:hAnsi="Arial" w:cs="Arial"/>
          <w:color w:val="auto"/>
          <w:sz w:val="20"/>
          <w:szCs w:val="20"/>
        </w:rPr>
      </w:pPr>
    </w:p>
    <w:p w14:paraId="41F70864" w14:textId="41EF6A01" w:rsidR="00A101C3" w:rsidRDefault="00C726C6" w:rsidP="00C726C6">
      <w:pPr>
        <w:pStyle w:val="21Bullet1"/>
        <w:numPr>
          <w:ilvl w:val="0"/>
          <w:numId w:val="0"/>
        </w:numPr>
        <w:tabs>
          <w:tab w:val="left" w:pos="720"/>
        </w:tabs>
        <w:spacing w:after="0" w:line="276" w:lineRule="auto"/>
        <w:jc w:val="both"/>
        <w:rPr>
          <w:rFonts w:ascii="Arial" w:hAnsi="Arial" w:cs="Arial"/>
          <w:color w:val="auto"/>
          <w:sz w:val="20"/>
          <w:szCs w:val="20"/>
          <w:lang w:eastAsia="en-US"/>
        </w:rPr>
      </w:pPr>
      <w:r w:rsidRPr="00DB42A1">
        <w:rPr>
          <w:rFonts w:ascii="Arial" w:hAnsi="Arial" w:cs="Arial"/>
          <w:color w:val="auto"/>
          <w:sz w:val="20"/>
          <w:szCs w:val="20"/>
        </w:rPr>
        <w:t>Before we provide you with our advice, we will add together all the costs and charges payable so that you are able to understand the overall costs of our services and recommendations. This is referred to as aggregated costs and charges</w:t>
      </w:r>
      <w:r w:rsidRPr="00DB42A1">
        <w:rPr>
          <w:rFonts w:ascii="Arial" w:hAnsi="Arial" w:cs="Arial"/>
          <w:color w:val="auto"/>
          <w:sz w:val="20"/>
          <w:szCs w:val="20"/>
          <w:lang w:eastAsia="en-US"/>
        </w:rPr>
        <w:t xml:space="preserve"> information.</w:t>
      </w:r>
    </w:p>
    <w:p w14:paraId="02BA58DB" w14:textId="78A34ED3" w:rsidR="00C726C6" w:rsidRPr="00A101C3" w:rsidRDefault="00A101C3" w:rsidP="00A101C3">
      <w:pPr>
        <w:rPr>
          <w:rFonts w:ascii="Arial" w:eastAsia="Calibri" w:hAnsi="Arial" w:cs="Arial"/>
          <w:sz w:val="20"/>
        </w:rPr>
      </w:pPr>
      <w:r>
        <w:rPr>
          <w:rFonts w:ascii="Arial" w:hAnsi="Arial" w:cs="Arial"/>
          <w:sz w:val="20"/>
        </w:rPr>
        <w:br w:type="page"/>
      </w:r>
    </w:p>
    <w:p w14:paraId="3D09B2EE" w14:textId="77777777" w:rsidR="00C726C6" w:rsidRPr="00DB42A1" w:rsidRDefault="00C726C6" w:rsidP="00764D6A">
      <w:pPr>
        <w:pStyle w:val="02Subtitle"/>
        <w:numPr>
          <w:ilvl w:val="0"/>
          <w:numId w:val="6"/>
        </w:numPr>
        <w:spacing w:line="276" w:lineRule="auto"/>
        <w:ind w:left="0" w:firstLine="0"/>
        <w:rPr>
          <w:rFonts w:cs="Arial"/>
          <w:szCs w:val="20"/>
          <w:u w:val="single"/>
        </w:rPr>
      </w:pPr>
      <w:bookmarkStart w:id="86" w:name="_Toc124928449"/>
      <w:bookmarkStart w:id="87" w:name="_Toc124928619"/>
      <w:r w:rsidRPr="00DB42A1">
        <w:rPr>
          <w:rFonts w:cs="Arial"/>
          <w:szCs w:val="20"/>
          <w:u w:val="single"/>
        </w:rPr>
        <w:lastRenderedPageBreak/>
        <w:t>Investment services – Discretionary or Advisory</w:t>
      </w:r>
      <w:bookmarkEnd w:id="86"/>
      <w:bookmarkEnd w:id="87"/>
      <w:r w:rsidRPr="00DB42A1">
        <w:rPr>
          <w:rFonts w:cs="Arial"/>
          <w:szCs w:val="20"/>
          <w:u w:val="single"/>
        </w:rPr>
        <w:t xml:space="preserve"> </w:t>
      </w:r>
    </w:p>
    <w:p w14:paraId="38221CB1"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 xml:space="preserve">We offer our financial planning services on a </w:t>
      </w:r>
      <w:r w:rsidRPr="00DB42A1">
        <w:rPr>
          <w:rFonts w:ascii="Arial" w:hAnsi="Arial" w:cs="Arial"/>
          <w:b/>
          <w:bCs/>
          <w:sz w:val="20"/>
        </w:rPr>
        <w:t>discretionary</w:t>
      </w:r>
      <w:r w:rsidRPr="00DB42A1">
        <w:rPr>
          <w:rFonts w:ascii="Arial" w:hAnsi="Arial" w:cs="Arial"/>
          <w:sz w:val="20"/>
        </w:rPr>
        <w:t xml:space="preserve"> or </w:t>
      </w:r>
      <w:r w:rsidRPr="00DB42A1">
        <w:rPr>
          <w:rFonts w:ascii="Arial" w:hAnsi="Arial" w:cs="Arial"/>
          <w:b/>
          <w:bCs/>
          <w:sz w:val="20"/>
        </w:rPr>
        <w:t xml:space="preserve">advisory </w:t>
      </w:r>
      <w:r w:rsidRPr="00DB42A1">
        <w:rPr>
          <w:rFonts w:ascii="Arial" w:hAnsi="Arial" w:cs="Arial"/>
          <w:sz w:val="20"/>
        </w:rPr>
        <w:t xml:space="preserve">basis.  There are </w:t>
      </w:r>
      <w:proofErr w:type="gramStart"/>
      <w:r w:rsidRPr="00DB42A1">
        <w:rPr>
          <w:rFonts w:ascii="Arial" w:hAnsi="Arial" w:cs="Arial"/>
          <w:sz w:val="20"/>
        </w:rPr>
        <w:t>a number of</w:t>
      </w:r>
      <w:proofErr w:type="gramEnd"/>
      <w:r w:rsidRPr="00DB42A1">
        <w:rPr>
          <w:rFonts w:ascii="Arial" w:hAnsi="Arial" w:cs="Arial"/>
          <w:sz w:val="20"/>
        </w:rPr>
        <w:t xml:space="preserve"> differences between investment management conducted on a </w:t>
      </w:r>
      <w:r w:rsidRPr="00DB42A1">
        <w:rPr>
          <w:rFonts w:ascii="Arial" w:hAnsi="Arial" w:cs="Arial"/>
          <w:bCs/>
          <w:sz w:val="20"/>
        </w:rPr>
        <w:t>discretionary and advisory</w:t>
      </w:r>
      <w:r w:rsidRPr="00DB42A1">
        <w:rPr>
          <w:rFonts w:ascii="Arial" w:hAnsi="Arial" w:cs="Arial"/>
          <w:sz w:val="20"/>
        </w:rPr>
        <w:t xml:space="preserve"> basis. </w:t>
      </w:r>
    </w:p>
    <w:p w14:paraId="0FB3900A" w14:textId="77777777" w:rsidR="00C726C6" w:rsidRPr="00DB42A1" w:rsidRDefault="00C726C6" w:rsidP="00C726C6">
      <w:pPr>
        <w:spacing w:line="276" w:lineRule="auto"/>
        <w:jc w:val="both"/>
        <w:rPr>
          <w:rFonts w:ascii="Arial" w:hAnsi="Arial" w:cs="Arial"/>
          <w:sz w:val="20"/>
        </w:rPr>
      </w:pPr>
    </w:p>
    <w:p w14:paraId="76A98C06" w14:textId="643B6B0A" w:rsidR="00C726C6" w:rsidRPr="00DB42A1" w:rsidRDefault="00C726C6" w:rsidP="00C726C6">
      <w:pPr>
        <w:spacing w:line="276" w:lineRule="auto"/>
        <w:jc w:val="both"/>
        <w:rPr>
          <w:rFonts w:ascii="Arial" w:hAnsi="Arial" w:cs="Arial"/>
          <w:sz w:val="20"/>
        </w:rPr>
      </w:pPr>
      <w:r w:rsidRPr="00DB42A1">
        <w:rPr>
          <w:rFonts w:ascii="Arial" w:hAnsi="Arial" w:cs="Arial"/>
          <w:sz w:val="20"/>
        </w:rPr>
        <w:t>The initial process is the same – understanding your circumstances and requirements before drawing up a recommended portfolio.  You and your financial planner will start your relationship by working out your investment objectives and risk appetite, and then devising an investment strategy that fits your profile and requirements.  How much investment risk you are willing to take, the level of returns you aim to receive for taking that risk will be addressed and the distinctions below refer to the on-going management of your account after this point.</w:t>
      </w:r>
    </w:p>
    <w:p w14:paraId="616DAB74" w14:textId="77777777" w:rsidR="00C726C6" w:rsidRPr="00DB42A1" w:rsidRDefault="00C726C6" w:rsidP="00C726C6">
      <w:pPr>
        <w:spacing w:line="276" w:lineRule="auto"/>
        <w:jc w:val="both"/>
        <w:rPr>
          <w:rFonts w:ascii="Arial" w:hAnsi="Arial" w:cs="Arial"/>
          <w:sz w:val="20"/>
        </w:rPr>
      </w:pPr>
    </w:p>
    <w:p w14:paraId="2A51AB3F" w14:textId="77777777" w:rsidR="00D64D71" w:rsidRPr="009243FB" w:rsidRDefault="00C726C6" w:rsidP="00D64D71">
      <w:pPr>
        <w:spacing w:line="276" w:lineRule="auto"/>
        <w:jc w:val="both"/>
        <w:rPr>
          <w:rFonts w:ascii="Arial" w:hAnsi="Arial" w:cs="Arial"/>
          <w:sz w:val="20"/>
        </w:rPr>
      </w:pPr>
      <w:r w:rsidRPr="00DB42A1">
        <w:rPr>
          <w:rFonts w:ascii="Arial" w:hAnsi="Arial" w:cs="Arial"/>
          <w:sz w:val="20"/>
        </w:rPr>
        <w:t>Both types of management provide access to your financial planner and benefit from the expertise of a dedicated investment management team:</w:t>
      </w:r>
    </w:p>
    <w:p w14:paraId="1A234F81" w14:textId="77777777" w:rsidR="00D64D71" w:rsidRDefault="00D64D71" w:rsidP="00D64D71">
      <w:pPr>
        <w:pStyle w:val="03Subtitle2"/>
        <w:spacing w:line="276" w:lineRule="auto"/>
        <w:rPr>
          <w:rFonts w:cs="Arial"/>
          <w:szCs w:val="20"/>
        </w:rPr>
      </w:pPr>
      <w:r w:rsidRPr="00CC7273">
        <w:rPr>
          <w:rFonts w:cs="Arial"/>
          <w:noProof/>
        </w:rPr>
        <mc:AlternateContent>
          <mc:Choice Requires="wps">
            <w:drawing>
              <wp:anchor distT="0" distB="0" distL="114300" distR="114300" simplePos="0" relativeHeight="251666432" behindDoc="1" locked="0" layoutInCell="1" allowOverlap="1" wp14:anchorId="2C65F4F2" wp14:editId="5E72C559">
                <wp:simplePos x="0" y="0"/>
                <wp:positionH relativeFrom="margin">
                  <wp:align>left</wp:align>
                </wp:positionH>
                <wp:positionV relativeFrom="margin">
                  <wp:posOffset>2219601</wp:posOffset>
                </wp:positionV>
                <wp:extent cx="6431915" cy="3562350"/>
                <wp:effectExtent l="0" t="0" r="6985" b="0"/>
                <wp:wrapTight wrapText="bothSides">
                  <wp:wrapPolygon edited="0">
                    <wp:start x="1407" y="0"/>
                    <wp:lineTo x="1024" y="231"/>
                    <wp:lineTo x="64" y="1502"/>
                    <wp:lineTo x="0" y="2772"/>
                    <wp:lineTo x="0" y="19059"/>
                    <wp:lineTo x="320" y="20329"/>
                    <wp:lineTo x="320" y="20445"/>
                    <wp:lineTo x="1216" y="21484"/>
                    <wp:lineTo x="1343" y="21484"/>
                    <wp:lineTo x="20216" y="21484"/>
                    <wp:lineTo x="20408" y="21484"/>
                    <wp:lineTo x="21240" y="20560"/>
                    <wp:lineTo x="21240" y="20329"/>
                    <wp:lineTo x="21559" y="19174"/>
                    <wp:lineTo x="21559" y="2657"/>
                    <wp:lineTo x="21496" y="1502"/>
                    <wp:lineTo x="20664" y="347"/>
                    <wp:lineTo x="20152" y="0"/>
                    <wp:lineTo x="1407" y="0"/>
                  </wp:wrapPolygon>
                </wp:wrapTight>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915" cy="3562350"/>
                        </a:xfrm>
                        <a:prstGeom prst="flowChartAlternateProcess">
                          <a:avLst/>
                        </a:prstGeom>
                        <a:solidFill>
                          <a:srgbClr val="A3BC98"/>
                        </a:solidFill>
                        <a:ln>
                          <a:noFill/>
                        </a:ln>
                      </wps:spPr>
                      <wps:txbx>
                        <w:txbxContent>
                          <w:p w14:paraId="1A9C7E3E" w14:textId="77777777" w:rsidR="00D64D71" w:rsidRPr="00C630D0" w:rsidRDefault="00D64D71" w:rsidP="00D64D71">
                            <w:pPr>
                              <w:ind w:right="-183"/>
                              <w:jc w:val="center"/>
                              <w:rPr>
                                <w:rFonts w:ascii="Arial" w:hAnsi="Arial" w:cs="Arial"/>
                                <w:b/>
                                <w:sz w:val="20"/>
                                <w:u w:val="single"/>
                              </w:rPr>
                            </w:pPr>
                            <w:r w:rsidRPr="00C630D0">
                              <w:rPr>
                                <w:rFonts w:ascii="Arial" w:hAnsi="Arial" w:cs="Arial"/>
                                <w:b/>
                                <w:sz w:val="20"/>
                                <w:u w:val="single"/>
                              </w:rPr>
                              <w:t>Discretionary Investment</w:t>
                            </w:r>
                          </w:p>
                          <w:p w14:paraId="00A3D8D5" w14:textId="77777777" w:rsidR="00D64D71" w:rsidRPr="00A02BF5" w:rsidRDefault="00D64D71" w:rsidP="00D64D71">
                            <w:pPr>
                              <w:jc w:val="center"/>
                              <w:rPr>
                                <w:rFonts w:ascii="Arial" w:hAnsi="Arial" w:cs="Arial"/>
                                <w:bCs/>
                                <w:sz w:val="20"/>
                              </w:rPr>
                            </w:pPr>
                            <w:r w:rsidRPr="00A02BF5">
                              <w:rPr>
                                <w:rFonts w:ascii="Arial" w:hAnsi="Arial" w:cs="Arial"/>
                                <w:bCs/>
                                <w:sz w:val="20"/>
                              </w:rPr>
                              <w:t>Discretionary investment management services are a popular option for those who have little experience in investing or lack the time or inclination to be involved in every decision.  Your discretionary investment manager will take charge of all investment decisions and will not require consent for individual transactions (you have signed over permission for this).  This option does not involve you in day-to-day investment management decisions and requires less administration.  Typically, there are two types of discretionary management, these are the Discretionary Managed Portfolio Service (DMPS) or the Discretionary Bespoke Service (DBS) or you may have a combination of these.  Your adviser will discuss this with you and agree the most suitable option to meet your circumstances and objectives.</w:t>
                            </w:r>
                          </w:p>
                          <w:p w14:paraId="28C221B9" w14:textId="77777777" w:rsidR="00D64D71" w:rsidRPr="00A02BF5" w:rsidRDefault="00D64D71" w:rsidP="00D64D71">
                            <w:pPr>
                              <w:jc w:val="center"/>
                              <w:rPr>
                                <w:rFonts w:ascii="Arial" w:hAnsi="Arial" w:cs="Arial"/>
                                <w:b/>
                                <w:i/>
                                <w:sz w:val="20"/>
                                <w:u w:val="single"/>
                              </w:rPr>
                            </w:pPr>
                          </w:p>
                          <w:p w14:paraId="3A946E7B" w14:textId="77777777" w:rsidR="00D64D71" w:rsidRPr="00A02BF5" w:rsidRDefault="00D64D71" w:rsidP="00D64D71">
                            <w:pPr>
                              <w:jc w:val="center"/>
                              <w:rPr>
                                <w:rFonts w:ascii="Arial" w:hAnsi="Arial" w:cs="Arial"/>
                                <w:b/>
                                <w:i/>
                                <w:sz w:val="20"/>
                                <w:u w:val="single"/>
                              </w:rPr>
                            </w:pPr>
                            <w:r w:rsidRPr="00A02BF5">
                              <w:rPr>
                                <w:rFonts w:ascii="Arial" w:hAnsi="Arial" w:cs="Arial"/>
                                <w:b/>
                                <w:i/>
                                <w:sz w:val="20"/>
                                <w:u w:val="single"/>
                              </w:rPr>
                              <w:t>Advantages</w:t>
                            </w:r>
                          </w:p>
                          <w:p w14:paraId="6B5F3378"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Portfolio is reviewed continuously.</w:t>
                            </w:r>
                          </w:p>
                          <w:p w14:paraId="3E466F64" w14:textId="77777777" w:rsidR="00D64D71" w:rsidRPr="00A02BF5" w:rsidRDefault="00D64D71" w:rsidP="00D64D71">
                            <w:pPr>
                              <w:tabs>
                                <w:tab w:val="left" w:pos="284"/>
                              </w:tabs>
                              <w:ind w:left="284" w:hanging="284"/>
                              <w:jc w:val="center"/>
                              <w:rPr>
                                <w:rFonts w:ascii="Arial" w:hAnsi="Arial" w:cs="Arial"/>
                                <w:sz w:val="20"/>
                              </w:rPr>
                            </w:pPr>
                            <w:r w:rsidRPr="00A02BF5">
                              <w:rPr>
                                <w:rFonts w:ascii="Arial" w:hAnsi="Arial" w:cs="Arial"/>
                                <w:sz w:val="20"/>
                              </w:rPr>
                              <w:t>+</w:t>
                            </w:r>
                            <w:r w:rsidRPr="00A02BF5">
                              <w:rPr>
                                <w:rFonts w:ascii="Arial" w:hAnsi="Arial" w:cs="Arial"/>
                                <w:sz w:val="20"/>
                              </w:rPr>
                              <w:tab/>
                              <w:t>The investment manager can react quickly to unfolding events and opportunities, making changes to your portfolio in a timely manner.</w:t>
                            </w:r>
                          </w:p>
                          <w:p w14:paraId="2F2C1F47"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Your portfolio reflects all the views of the manager, rather than those agreed by you.</w:t>
                            </w:r>
                          </w:p>
                          <w:p w14:paraId="4AB8B95D"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You do not need to allocate time to review ongoing investment recommendations.</w:t>
                            </w:r>
                          </w:p>
                          <w:p w14:paraId="2BAC0512" w14:textId="77777777" w:rsidR="00D64D71" w:rsidRPr="00A02BF5" w:rsidRDefault="00D64D71" w:rsidP="00D64D71">
                            <w:pPr>
                              <w:jc w:val="center"/>
                              <w:rPr>
                                <w:rFonts w:ascii="Arial" w:hAnsi="Arial" w:cs="Arial"/>
                                <w:sz w:val="20"/>
                              </w:rPr>
                            </w:pPr>
                          </w:p>
                          <w:p w14:paraId="014B46AE" w14:textId="77777777" w:rsidR="00D64D71" w:rsidRPr="00A02BF5" w:rsidRDefault="00D64D71" w:rsidP="00D64D71">
                            <w:pPr>
                              <w:jc w:val="center"/>
                              <w:rPr>
                                <w:rFonts w:ascii="Arial" w:hAnsi="Arial" w:cs="Arial"/>
                                <w:b/>
                                <w:i/>
                                <w:sz w:val="20"/>
                                <w:u w:val="single"/>
                              </w:rPr>
                            </w:pPr>
                            <w:r w:rsidRPr="00A02BF5">
                              <w:rPr>
                                <w:rFonts w:ascii="Arial" w:hAnsi="Arial" w:cs="Arial"/>
                                <w:b/>
                                <w:i/>
                                <w:sz w:val="20"/>
                                <w:u w:val="single"/>
                              </w:rPr>
                              <w:t>Disadvantages</w:t>
                            </w:r>
                          </w:p>
                          <w:p w14:paraId="3FE32B19"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Portfolio decisions are made without your input.</w:t>
                            </w:r>
                          </w:p>
                          <w:p w14:paraId="08F9262B"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May involve additional fees.</w:t>
                            </w:r>
                          </w:p>
                          <w:p w14:paraId="5939F485" w14:textId="77777777" w:rsidR="00D64D71" w:rsidRPr="00A02BF5" w:rsidRDefault="00D64D71" w:rsidP="00D64D71">
                            <w:pPr>
                              <w:jc w:val="center"/>
                              <w:rPr>
                                <w:rFonts w:ascii="Arial" w:hAnsi="Arial" w:cs="Arial"/>
                                <w:sz w:val="20"/>
                                <w:szCs w:val="16"/>
                              </w:rPr>
                            </w:pPr>
                            <w:r w:rsidRPr="00A02BF5">
                              <w:rPr>
                                <w:rFonts w:ascii="Arial" w:hAnsi="Arial" w:cs="Arial"/>
                                <w:sz w:val="20"/>
                              </w:rPr>
                              <w:t>-    Portfolio may not reflect your own individual views.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C65F4F2" id="Flowchart: Alternate Process 6" o:spid="_x0000_s1027" type="#_x0000_t176" style="position:absolute;margin-left:0;margin-top:174.75pt;width:506.45pt;height:280.5pt;z-index:-251650048;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" fillcolor="#a3bc98" stroked="f">
                <v:textbox>
                  <w:txbxContent>
                    <w:p w14:paraId="1A9C7E3E" w14:textId="77777777" w:rsidR="00D64D71" w:rsidRPr="00C630D0" w:rsidRDefault="00D64D71" w:rsidP="00D64D71">
                      <w:pPr>
                        <w:ind w:right="-183"/>
                        <w:jc w:val="center"/>
                        <w:rPr>
                          <w:rFonts w:ascii="Arial" w:hAnsi="Arial" w:cs="Arial"/>
                          <w:b/>
                          <w:sz w:val="20"/>
                          <w:u w:val="single"/>
                        </w:rPr>
                      </w:pPr>
                      <w:r w:rsidRPr="00C630D0">
                        <w:rPr>
                          <w:rFonts w:ascii="Arial" w:hAnsi="Arial" w:cs="Arial"/>
                          <w:b/>
                          <w:sz w:val="20"/>
                          <w:u w:val="single"/>
                        </w:rPr>
                        <w:t>Discretionary Investment</w:t>
                      </w:r>
                    </w:p>
                    <w:p w14:paraId="00A3D8D5" w14:textId="77777777" w:rsidR="00D64D71" w:rsidRPr="00A02BF5" w:rsidRDefault="00D64D71" w:rsidP="00D64D71">
                      <w:pPr>
                        <w:jc w:val="center"/>
                        <w:rPr>
                          <w:rFonts w:ascii="Arial" w:hAnsi="Arial" w:cs="Arial"/>
                          <w:bCs/>
                          <w:sz w:val="20"/>
                        </w:rPr>
                      </w:pPr>
                      <w:r w:rsidRPr="00A02BF5">
                        <w:rPr>
                          <w:rFonts w:ascii="Arial" w:hAnsi="Arial" w:cs="Arial"/>
                          <w:bCs/>
                          <w:sz w:val="20"/>
                        </w:rPr>
                        <w:t>Discretionary investment management services are a popular option for those who have little experience in investing or lack the time or inclination to be involved in every decision.  Your discretionary investment manager will take charge of all investment decisions and will not require consent for individual transactions (you have signed over permission for this).  This option does not involve you in day-to-day investment management decisions and requires less administration.  Typically, there are two types of discretionary management, these are the Discretionary Managed Portfolio Service (DMPS) or the Discretionary Bespoke Service (DBS) or you may have a combination of these.  Your adviser will discuss this with you and agree the most suitable option to meet your circumstances and objectives.</w:t>
                      </w:r>
                    </w:p>
                    <w:p w14:paraId="28C221B9" w14:textId="77777777" w:rsidR="00D64D71" w:rsidRPr="00A02BF5" w:rsidRDefault="00D64D71" w:rsidP="00D64D71">
                      <w:pPr>
                        <w:jc w:val="center"/>
                        <w:rPr>
                          <w:rFonts w:ascii="Arial" w:hAnsi="Arial" w:cs="Arial"/>
                          <w:b/>
                          <w:i/>
                          <w:sz w:val="20"/>
                          <w:u w:val="single"/>
                        </w:rPr>
                      </w:pPr>
                    </w:p>
                    <w:p w14:paraId="3A946E7B" w14:textId="77777777" w:rsidR="00D64D71" w:rsidRPr="00A02BF5" w:rsidRDefault="00D64D71" w:rsidP="00D64D71">
                      <w:pPr>
                        <w:jc w:val="center"/>
                        <w:rPr>
                          <w:rFonts w:ascii="Arial" w:hAnsi="Arial" w:cs="Arial"/>
                          <w:b/>
                          <w:i/>
                          <w:sz w:val="20"/>
                          <w:u w:val="single"/>
                        </w:rPr>
                      </w:pPr>
                      <w:r w:rsidRPr="00A02BF5">
                        <w:rPr>
                          <w:rFonts w:ascii="Arial" w:hAnsi="Arial" w:cs="Arial"/>
                          <w:b/>
                          <w:i/>
                          <w:sz w:val="20"/>
                          <w:u w:val="single"/>
                        </w:rPr>
                        <w:t>Advantages</w:t>
                      </w:r>
                    </w:p>
                    <w:p w14:paraId="6B5F3378"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Portfolio is reviewed continuously.</w:t>
                      </w:r>
                    </w:p>
                    <w:p w14:paraId="3E466F64" w14:textId="77777777" w:rsidR="00D64D71" w:rsidRPr="00A02BF5" w:rsidRDefault="00D64D71" w:rsidP="00D64D71">
                      <w:pPr>
                        <w:tabs>
                          <w:tab w:val="left" w:pos="284"/>
                        </w:tabs>
                        <w:ind w:left="284" w:hanging="284"/>
                        <w:jc w:val="center"/>
                        <w:rPr>
                          <w:rFonts w:ascii="Arial" w:hAnsi="Arial" w:cs="Arial"/>
                          <w:sz w:val="20"/>
                        </w:rPr>
                      </w:pPr>
                      <w:r w:rsidRPr="00A02BF5">
                        <w:rPr>
                          <w:rFonts w:ascii="Arial" w:hAnsi="Arial" w:cs="Arial"/>
                          <w:sz w:val="20"/>
                        </w:rPr>
                        <w:t>+</w:t>
                      </w:r>
                      <w:r w:rsidRPr="00A02BF5">
                        <w:rPr>
                          <w:rFonts w:ascii="Arial" w:hAnsi="Arial" w:cs="Arial"/>
                          <w:sz w:val="20"/>
                        </w:rPr>
                        <w:tab/>
                        <w:t>The investment manager can react quickly to unfolding events and opportunities, making changes to your portfolio in a timely manner.</w:t>
                      </w:r>
                    </w:p>
                    <w:p w14:paraId="2F2C1F47"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Your portfolio reflects all the views of the manager, rather than those agreed by you.</w:t>
                      </w:r>
                    </w:p>
                    <w:p w14:paraId="4AB8B95D"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You do not need to allocate time to review ongoing investment recommendations.</w:t>
                      </w:r>
                    </w:p>
                    <w:p w14:paraId="2BAC0512" w14:textId="77777777" w:rsidR="00D64D71" w:rsidRPr="00A02BF5" w:rsidRDefault="00D64D71" w:rsidP="00D64D71">
                      <w:pPr>
                        <w:jc w:val="center"/>
                        <w:rPr>
                          <w:rFonts w:ascii="Arial" w:hAnsi="Arial" w:cs="Arial"/>
                          <w:sz w:val="20"/>
                        </w:rPr>
                      </w:pPr>
                    </w:p>
                    <w:p w14:paraId="014B46AE" w14:textId="77777777" w:rsidR="00D64D71" w:rsidRPr="00A02BF5" w:rsidRDefault="00D64D71" w:rsidP="00D64D71">
                      <w:pPr>
                        <w:jc w:val="center"/>
                        <w:rPr>
                          <w:rFonts w:ascii="Arial" w:hAnsi="Arial" w:cs="Arial"/>
                          <w:b/>
                          <w:i/>
                          <w:sz w:val="20"/>
                          <w:u w:val="single"/>
                        </w:rPr>
                      </w:pPr>
                      <w:r w:rsidRPr="00A02BF5">
                        <w:rPr>
                          <w:rFonts w:ascii="Arial" w:hAnsi="Arial" w:cs="Arial"/>
                          <w:b/>
                          <w:i/>
                          <w:sz w:val="20"/>
                          <w:u w:val="single"/>
                        </w:rPr>
                        <w:t>Disadvantages</w:t>
                      </w:r>
                    </w:p>
                    <w:p w14:paraId="3FE32B19"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Portfolio decisions are made without your input.</w:t>
                      </w:r>
                    </w:p>
                    <w:p w14:paraId="08F9262B"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May involve additional fees.</w:t>
                      </w:r>
                    </w:p>
                    <w:p w14:paraId="5939F485" w14:textId="77777777" w:rsidR="00D64D71" w:rsidRPr="00A02BF5" w:rsidRDefault="00D64D71" w:rsidP="00D64D71">
                      <w:pPr>
                        <w:jc w:val="center"/>
                        <w:rPr>
                          <w:rFonts w:ascii="Arial" w:hAnsi="Arial" w:cs="Arial"/>
                          <w:sz w:val="20"/>
                          <w:szCs w:val="16"/>
                        </w:rPr>
                      </w:pPr>
                      <w:r w:rsidRPr="00A02BF5">
                        <w:rPr>
                          <w:rFonts w:ascii="Arial" w:hAnsi="Arial" w:cs="Arial"/>
                          <w:sz w:val="20"/>
                        </w:rPr>
                        <w:t>-    Portfolio may not reflect your own individual views.</w:t>
                      </w:r>
                    </w:p>
                  </w:txbxContent>
                </v:textbox>
                <w10:wrap type="tight" anchorx="margin" anchory="margin"/>
              </v:shape>
            </w:pict>
          </mc:Fallback>
        </mc:AlternateContent>
      </w:r>
    </w:p>
    <w:p w14:paraId="57ADC381" w14:textId="77777777" w:rsidR="00D64D71" w:rsidRDefault="00D64D71" w:rsidP="00D64D71">
      <w:pPr>
        <w:pStyle w:val="03Subtitle2"/>
        <w:spacing w:line="276" w:lineRule="auto"/>
        <w:rPr>
          <w:rFonts w:cs="Arial"/>
          <w:szCs w:val="20"/>
        </w:rPr>
      </w:pPr>
      <w:r w:rsidRPr="00CC7273">
        <w:rPr>
          <w:rFonts w:cs="Arial"/>
          <w:noProof/>
        </w:rPr>
        <mc:AlternateContent>
          <mc:Choice Requires="wps">
            <w:drawing>
              <wp:anchor distT="0" distB="0" distL="114300" distR="114300" simplePos="0" relativeHeight="251667456" behindDoc="0" locked="0" layoutInCell="1" allowOverlap="0" wp14:anchorId="7409D493" wp14:editId="382D0529">
                <wp:simplePos x="0" y="0"/>
                <wp:positionH relativeFrom="margin">
                  <wp:align>right</wp:align>
                </wp:positionH>
                <wp:positionV relativeFrom="margin">
                  <wp:posOffset>5964666</wp:posOffset>
                </wp:positionV>
                <wp:extent cx="6468745" cy="2695575"/>
                <wp:effectExtent l="0" t="0" r="8255" b="9525"/>
                <wp:wrapSquare wrapText="bothSides"/>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2695575"/>
                        </a:xfrm>
                        <a:prstGeom prst="flowChartAlternateProcess">
                          <a:avLst/>
                        </a:prstGeom>
                        <a:solidFill>
                          <a:schemeClr val="accent3">
                            <a:lumMod val="20000"/>
                            <a:lumOff val="80000"/>
                          </a:schemeClr>
                        </a:solidFill>
                        <a:ln>
                          <a:noFill/>
                        </a:ln>
                      </wps:spPr>
                      <wps:txbx>
                        <w:txbxContent>
                          <w:p w14:paraId="1F66754D" w14:textId="77777777" w:rsidR="00D64D71" w:rsidRPr="00C630D0" w:rsidRDefault="00D64D71" w:rsidP="00D64D71">
                            <w:pPr>
                              <w:jc w:val="center"/>
                              <w:rPr>
                                <w:rFonts w:ascii="Arial" w:hAnsi="Arial" w:cs="Arial"/>
                                <w:b/>
                                <w:sz w:val="20"/>
                                <w:u w:val="single"/>
                              </w:rPr>
                            </w:pPr>
                            <w:r w:rsidRPr="00C630D0">
                              <w:rPr>
                                <w:rFonts w:ascii="Arial" w:hAnsi="Arial" w:cs="Arial"/>
                                <w:b/>
                                <w:sz w:val="20"/>
                                <w:u w:val="single"/>
                              </w:rPr>
                              <w:t>Advisory Investment</w:t>
                            </w:r>
                          </w:p>
                          <w:p w14:paraId="38AEBC6D" w14:textId="77777777" w:rsidR="00D64D71" w:rsidRPr="00A02BF5" w:rsidRDefault="00D64D71" w:rsidP="00D64D71">
                            <w:pPr>
                              <w:jc w:val="center"/>
                              <w:rPr>
                                <w:rFonts w:ascii="Arial" w:hAnsi="Arial" w:cs="Arial"/>
                                <w:sz w:val="20"/>
                                <w:shd w:val="clear" w:color="auto" w:fill="FFFFFF"/>
                              </w:rPr>
                            </w:pPr>
                            <w:r w:rsidRPr="00A02BF5">
                              <w:rPr>
                                <w:rFonts w:ascii="Arial" w:hAnsi="Arial" w:cs="Arial"/>
                                <w:sz w:val="20"/>
                              </w:rPr>
                              <w:t xml:space="preserve">For those clients who would like to be consulted about all investment recommendations made by our research advice and execution services, an active advisory relationship is probably the most suitable.  This option will provide you with professional investment management </w:t>
                            </w:r>
                            <w:proofErr w:type="gramStart"/>
                            <w:r w:rsidRPr="00A02BF5">
                              <w:rPr>
                                <w:rFonts w:ascii="Arial" w:hAnsi="Arial" w:cs="Arial"/>
                                <w:sz w:val="20"/>
                              </w:rPr>
                              <w:t>services</w:t>
                            </w:r>
                            <w:proofErr w:type="gramEnd"/>
                            <w:r w:rsidRPr="00A02BF5">
                              <w:rPr>
                                <w:rFonts w:ascii="Arial" w:hAnsi="Arial" w:cs="Arial"/>
                                <w:sz w:val="20"/>
                              </w:rPr>
                              <w:t xml:space="preserve"> but the ultimate investment decision will remain with you.</w:t>
                            </w:r>
                          </w:p>
                          <w:p w14:paraId="227F76F1" w14:textId="77777777" w:rsidR="00D64D71" w:rsidRPr="00A02BF5" w:rsidRDefault="00D64D71" w:rsidP="00D64D71">
                            <w:pPr>
                              <w:jc w:val="center"/>
                              <w:rPr>
                                <w:rFonts w:ascii="Arial" w:hAnsi="Arial" w:cs="Arial"/>
                                <w:sz w:val="20"/>
                              </w:rPr>
                            </w:pPr>
                          </w:p>
                          <w:p w14:paraId="0F02D11F" w14:textId="77777777" w:rsidR="00D64D71" w:rsidRPr="00A02BF5" w:rsidRDefault="00D64D71" w:rsidP="00D64D71">
                            <w:pPr>
                              <w:jc w:val="center"/>
                              <w:rPr>
                                <w:rFonts w:ascii="Arial" w:hAnsi="Arial" w:cs="Arial"/>
                                <w:b/>
                                <w:i/>
                                <w:sz w:val="20"/>
                                <w:u w:val="single"/>
                              </w:rPr>
                            </w:pPr>
                            <w:r w:rsidRPr="00A02BF5">
                              <w:rPr>
                                <w:rFonts w:ascii="Arial" w:hAnsi="Arial" w:cs="Arial"/>
                                <w:b/>
                                <w:i/>
                                <w:sz w:val="20"/>
                                <w:u w:val="single"/>
                              </w:rPr>
                              <w:t>Advantages</w:t>
                            </w:r>
                          </w:p>
                          <w:p w14:paraId="7A1D565E"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Active involvement in changes to portfolio.</w:t>
                            </w:r>
                          </w:p>
                          <w:p w14:paraId="5287589F"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You make the final decision on purchases and sales.</w:t>
                            </w:r>
                          </w:p>
                          <w:p w14:paraId="2D5FAAFF"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Allows you to reflect your own investment views and any restrictions you may wish in place.</w:t>
                            </w:r>
                          </w:p>
                          <w:p w14:paraId="4A2FCD4E"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May have lower fees.</w:t>
                            </w:r>
                          </w:p>
                          <w:p w14:paraId="26E40CEB" w14:textId="77777777" w:rsidR="00D64D71" w:rsidRPr="00A02BF5" w:rsidRDefault="00D64D71" w:rsidP="00D64D71">
                            <w:pPr>
                              <w:jc w:val="center"/>
                              <w:rPr>
                                <w:rFonts w:ascii="Arial" w:hAnsi="Arial" w:cs="Arial"/>
                                <w:sz w:val="20"/>
                              </w:rPr>
                            </w:pPr>
                          </w:p>
                          <w:p w14:paraId="15D05636" w14:textId="77777777" w:rsidR="00D64D71" w:rsidRPr="00A02BF5" w:rsidRDefault="00D64D71" w:rsidP="00D64D71">
                            <w:pPr>
                              <w:jc w:val="center"/>
                              <w:rPr>
                                <w:rFonts w:ascii="Arial" w:hAnsi="Arial" w:cs="Arial"/>
                                <w:b/>
                                <w:i/>
                                <w:sz w:val="20"/>
                                <w:u w:val="single"/>
                              </w:rPr>
                            </w:pPr>
                            <w:r w:rsidRPr="00A02BF5">
                              <w:rPr>
                                <w:rFonts w:ascii="Arial" w:hAnsi="Arial" w:cs="Arial"/>
                                <w:b/>
                                <w:i/>
                                <w:sz w:val="20"/>
                                <w:u w:val="single"/>
                              </w:rPr>
                              <w:t>Disadvantages</w:t>
                            </w:r>
                          </w:p>
                          <w:p w14:paraId="748809FD"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Portfolios are reviewed less frequently.</w:t>
                            </w:r>
                          </w:p>
                          <w:p w14:paraId="21F42DD7"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Likely time lag between recommendation and transaction.</w:t>
                            </w:r>
                          </w:p>
                          <w:p w14:paraId="2F8F5F8F" w14:textId="77777777" w:rsidR="00D64D71" w:rsidRPr="00FA6C98" w:rsidRDefault="00D64D71" w:rsidP="00D64D71">
                            <w:pPr>
                              <w:shd w:val="clear" w:color="auto" w:fill="EDEDED" w:themeFill="accent3" w:themeFillTint="33"/>
                              <w:jc w:val="center"/>
                              <w:rPr>
                                <w:rFonts w:ascii="Arial" w:hAnsi="Arial" w:cs="Arial"/>
                                <w:b/>
                                <w:bCs/>
                                <w:sz w:val="20"/>
                                <w:szCs w:val="16"/>
                              </w:rPr>
                            </w:pPr>
                            <w:r w:rsidRPr="00FA6C98">
                              <w:rPr>
                                <w:rFonts w:ascii="Arial" w:hAnsi="Arial" w:cs="Arial"/>
                                <w:b/>
                                <w:bCs/>
                                <w:sz w:val="20"/>
                              </w:rPr>
                              <w:t>-   You must commit time to consider any recommended changes.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9D493" id="Flowchart: Alternate Process 7" o:spid="_x0000_s1028" type="#_x0000_t176" style="position:absolute;margin-left:458.15pt;margin-top:469.65pt;width:509.35pt;height:21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" o:allowoverlap="f" fillcolor="#ededed [662]" stroked="f">
                <v:textbox>
                  <w:txbxContent>
                    <w:p w14:paraId="1F66754D" w14:textId="77777777" w:rsidR="00D64D71" w:rsidRPr="00C630D0" w:rsidRDefault="00D64D71" w:rsidP="00D64D71">
                      <w:pPr>
                        <w:jc w:val="center"/>
                        <w:rPr>
                          <w:rFonts w:ascii="Arial" w:hAnsi="Arial" w:cs="Arial"/>
                          <w:b/>
                          <w:sz w:val="20"/>
                          <w:u w:val="single"/>
                        </w:rPr>
                      </w:pPr>
                      <w:r w:rsidRPr="00C630D0">
                        <w:rPr>
                          <w:rFonts w:ascii="Arial" w:hAnsi="Arial" w:cs="Arial"/>
                          <w:b/>
                          <w:sz w:val="20"/>
                          <w:u w:val="single"/>
                        </w:rPr>
                        <w:t>Advisory Investment</w:t>
                      </w:r>
                    </w:p>
                    <w:p w14:paraId="38AEBC6D" w14:textId="77777777" w:rsidR="00D64D71" w:rsidRPr="00A02BF5" w:rsidRDefault="00D64D71" w:rsidP="00D64D71">
                      <w:pPr>
                        <w:jc w:val="center"/>
                        <w:rPr>
                          <w:rFonts w:ascii="Arial" w:hAnsi="Arial" w:cs="Arial"/>
                          <w:sz w:val="20"/>
                          <w:shd w:val="clear" w:color="auto" w:fill="FFFFFF"/>
                        </w:rPr>
                      </w:pPr>
                      <w:r w:rsidRPr="00A02BF5">
                        <w:rPr>
                          <w:rFonts w:ascii="Arial" w:hAnsi="Arial" w:cs="Arial"/>
                          <w:sz w:val="20"/>
                        </w:rPr>
                        <w:t xml:space="preserve">For those clients who would like to be consulted about all investment recommendations made by our research advice and execution services, an active advisory relationship is probably the most suitable.  This option will provide you with professional investment management </w:t>
                      </w:r>
                      <w:proofErr w:type="gramStart"/>
                      <w:r w:rsidRPr="00A02BF5">
                        <w:rPr>
                          <w:rFonts w:ascii="Arial" w:hAnsi="Arial" w:cs="Arial"/>
                          <w:sz w:val="20"/>
                        </w:rPr>
                        <w:t>services</w:t>
                      </w:r>
                      <w:proofErr w:type="gramEnd"/>
                      <w:r w:rsidRPr="00A02BF5">
                        <w:rPr>
                          <w:rFonts w:ascii="Arial" w:hAnsi="Arial" w:cs="Arial"/>
                          <w:sz w:val="20"/>
                        </w:rPr>
                        <w:t xml:space="preserve"> but the ultimate investment decision will remain with you.</w:t>
                      </w:r>
                    </w:p>
                    <w:p w14:paraId="227F76F1" w14:textId="77777777" w:rsidR="00D64D71" w:rsidRPr="00A02BF5" w:rsidRDefault="00D64D71" w:rsidP="00D64D71">
                      <w:pPr>
                        <w:jc w:val="center"/>
                        <w:rPr>
                          <w:rFonts w:ascii="Arial" w:hAnsi="Arial" w:cs="Arial"/>
                          <w:sz w:val="20"/>
                        </w:rPr>
                      </w:pPr>
                    </w:p>
                    <w:p w14:paraId="0F02D11F" w14:textId="77777777" w:rsidR="00D64D71" w:rsidRPr="00A02BF5" w:rsidRDefault="00D64D71" w:rsidP="00D64D71">
                      <w:pPr>
                        <w:jc w:val="center"/>
                        <w:rPr>
                          <w:rFonts w:ascii="Arial" w:hAnsi="Arial" w:cs="Arial"/>
                          <w:b/>
                          <w:i/>
                          <w:sz w:val="20"/>
                          <w:u w:val="single"/>
                        </w:rPr>
                      </w:pPr>
                      <w:r w:rsidRPr="00A02BF5">
                        <w:rPr>
                          <w:rFonts w:ascii="Arial" w:hAnsi="Arial" w:cs="Arial"/>
                          <w:b/>
                          <w:i/>
                          <w:sz w:val="20"/>
                          <w:u w:val="single"/>
                        </w:rPr>
                        <w:t>Advantages</w:t>
                      </w:r>
                    </w:p>
                    <w:p w14:paraId="7A1D565E"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Active involvement in changes to portfolio.</w:t>
                      </w:r>
                    </w:p>
                    <w:p w14:paraId="5287589F"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You make the final decision on purchases and sales.</w:t>
                      </w:r>
                    </w:p>
                    <w:p w14:paraId="2D5FAAFF"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Allows you to reflect your own investment views and any restrictions you may wish in place.</w:t>
                      </w:r>
                    </w:p>
                    <w:p w14:paraId="4A2FCD4E"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May have lower fees.</w:t>
                      </w:r>
                    </w:p>
                    <w:p w14:paraId="26E40CEB" w14:textId="77777777" w:rsidR="00D64D71" w:rsidRPr="00A02BF5" w:rsidRDefault="00D64D71" w:rsidP="00D64D71">
                      <w:pPr>
                        <w:jc w:val="center"/>
                        <w:rPr>
                          <w:rFonts w:ascii="Arial" w:hAnsi="Arial" w:cs="Arial"/>
                          <w:sz w:val="20"/>
                        </w:rPr>
                      </w:pPr>
                    </w:p>
                    <w:p w14:paraId="15D05636" w14:textId="77777777" w:rsidR="00D64D71" w:rsidRPr="00A02BF5" w:rsidRDefault="00D64D71" w:rsidP="00D64D71">
                      <w:pPr>
                        <w:jc w:val="center"/>
                        <w:rPr>
                          <w:rFonts w:ascii="Arial" w:hAnsi="Arial" w:cs="Arial"/>
                          <w:b/>
                          <w:i/>
                          <w:sz w:val="20"/>
                          <w:u w:val="single"/>
                        </w:rPr>
                      </w:pPr>
                      <w:r w:rsidRPr="00A02BF5">
                        <w:rPr>
                          <w:rFonts w:ascii="Arial" w:hAnsi="Arial" w:cs="Arial"/>
                          <w:b/>
                          <w:i/>
                          <w:sz w:val="20"/>
                          <w:u w:val="single"/>
                        </w:rPr>
                        <w:t>Disadvantages</w:t>
                      </w:r>
                    </w:p>
                    <w:p w14:paraId="748809FD"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Portfolios are reviewed less frequently.</w:t>
                      </w:r>
                    </w:p>
                    <w:p w14:paraId="21F42DD7" w14:textId="77777777" w:rsidR="00D64D71" w:rsidRPr="00A02BF5" w:rsidRDefault="00D64D71" w:rsidP="00D64D71">
                      <w:pPr>
                        <w:tabs>
                          <w:tab w:val="left" w:pos="284"/>
                        </w:tabs>
                        <w:jc w:val="center"/>
                        <w:rPr>
                          <w:rFonts w:ascii="Arial" w:hAnsi="Arial" w:cs="Arial"/>
                          <w:sz w:val="20"/>
                        </w:rPr>
                      </w:pPr>
                      <w:r w:rsidRPr="00A02BF5">
                        <w:rPr>
                          <w:rFonts w:ascii="Arial" w:hAnsi="Arial" w:cs="Arial"/>
                          <w:sz w:val="20"/>
                        </w:rPr>
                        <w:t>-</w:t>
                      </w:r>
                      <w:r w:rsidRPr="00A02BF5">
                        <w:rPr>
                          <w:rFonts w:ascii="Arial" w:hAnsi="Arial" w:cs="Arial"/>
                          <w:sz w:val="20"/>
                        </w:rPr>
                        <w:tab/>
                        <w:t>Likely time lag between recommendation and transaction.</w:t>
                      </w:r>
                    </w:p>
                    <w:p w14:paraId="2F8F5F8F" w14:textId="77777777" w:rsidR="00D64D71" w:rsidRPr="00FA6C98" w:rsidRDefault="00D64D71" w:rsidP="00D64D71">
                      <w:pPr>
                        <w:shd w:val="clear" w:color="auto" w:fill="EDEDED" w:themeFill="accent3" w:themeFillTint="33"/>
                        <w:jc w:val="center"/>
                        <w:rPr>
                          <w:rFonts w:ascii="Arial" w:hAnsi="Arial" w:cs="Arial"/>
                          <w:b/>
                          <w:bCs/>
                          <w:sz w:val="20"/>
                          <w:szCs w:val="16"/>
                        </w:rPr>
                      </w:pPr>
                      <w:r w:rsidRPr="00FA6C98">
                        <w:rPr>
                          <w:rFonts w:ascii="Arial" w:hAnsi="Arial" w:cs="Arial"/>
                          <w:b/>
                          <w:bCs/>
                          <w:sz w:val="20"/>
                        </w:rPr>
                        <w:t>-   You must commit time to consider any recommended changes.</w:t>
                      </w:r>
                    </w:p>
                  </w:txbxContent>
                </v:textbox>
                <w10:wrap type="square" anchorx="margin" anchory="margin"/>
              </v:shape>
            </w:pict>
          </mc:Fallback>
        </mc:AlternateContent>
      </w:r>
    </w:p>
    <w:p w14:paraId="40321C2E" w14:textId="77777777" w:rsidR="00D64D71" w:rsidRDefault="00D64D71" w:rsidP="00D64D71">
      <w:pPr>
        <w:pStyle w:val="03Subtitle2"/>
        <w:spacing w:line="276" w:lineRule="auto"/>
        <w:rPr>
          <w:rFonts w:cs="Arial"/>
          <w:szCs w:val="20"/>
        </w:rPr>
      </w:pPr>
    </w:p>
    <w:p w14:paraId="5D6FF543" w14:textId="77777777" w:rsidR="00D64D71" w:rsidRDefault="00D64D71" w:rsidP="00D64D71">
      <w:pPr>
        <w:pStyle w:val="03Subtitle2"/>
        <w:spacing w:line="276" w:lineRule="auto"/>
        <w:rPr>
          <w:rFonts w:cs="Arial"/>
          <w:szCs w:val="20"/>
        </w:rPr>
      </w:pPr>
    </w:p>
    <w:p w14:paraId="475762EC" w14:textId="2B210267" w:rsidR="00C726C6" w:rsidRPr="00DB42A1" w:rsidRDefault="00C726C6" w:rsidP="00C726C6">
      <w:pPr>
        <w:spacing w:line="276" w:lineRule="auto"/>
        <w:jc w:val="both"/>
        <w:rPr>
          <w:rFonts w:ascii="Arial" w:hAnsi="Arial" w:cs="Arial"/>
          <w:sz w:val="20"/>
        </w:rPr>
      </w:pPr>
    </w:p>
    <w:p w14:paraId="0AD78719" w14:textId="77777777" w:rsidR="007F2C38" w:rsidRPr="00DB42A1" w:rsidRDefault="007F2C38" w:rsidP="00C726C6">
      <w:pPr>
        <w:pStyle w:val="03Subtitle2"/>
        <w:spacing w:line="276" w:lineRule="auto"/>
        <w:rPr>
          <w:rFonts w:cs="Arial"/>
          <w:szCs w:val="20"/>
        </w:rPr>
      </w:pPr>
      <w:bookmarkStart w:id="88" w:name="_Toc124928450"/>
      <w:bookmarkStart w:id="89" w:name="_Toc124928545"/>
      <w:bookmarkStart w:id="90" w:name="_Toc124928620"/>
    </w:p>
    <w:p w14:paraId="0A43A15A" w14:textId="77777777" w:rsidR="00C726C6" w:rsidRDefault="00C726C6" w:rsidP="00C726C6">
      <w:pPr>
        <w:pStyle w:val="03Subtitle2"/>
        <w:spacing w:line="276" w:lineRule="auto"/>
        <w:rPr>
          <w:rFonts w:cs="Arial"/>
          <w:szCs w:val="20"/>
        </w:rPr>
      </w:pPr>
      <w:r w:rsidRPr="00DB42A1">
        <w:rPr>
          <w:rFonts w:cs="Arial"/>
          <w:szCs w:val="20"/>
        </w:rPr>
        <w:lastRenderedPageBreak/>
        <w:t>Roles and responsibilities of the adviser and discretionary investment manager</w:t>
      </w:r>
      <w:bookmarkStart w:id="91" w:name="_Toc124928451"/>
      <w:bookmarkStart w:id="92" w:name="_Toc124928546"/>
      <w:bookmarkStart w:id="93" w:name="_Toc124928621"/>
      <w:bookmarkEnd w:id="88"/>
      <w:bookmarkEnd w:id="89"/>
      <w:bookmarkEnd w:id="90"/>
    </w:p>
    <w:p w14:paraId="53DEC6A3" w14:textId="77777777" w:rsidR="00FD4528" w:rsidRDefault="00FD4528" w:rsidP="00C726C6">
      <w:pPr>
        <w:pStyle w:val="03Subtitle2"/>
        <w:spacing w:line="276" w:lineRule="auto"/>
        <w:rPr>
          <w:rFonts w:cs="Arial"/>
          <w:szCs w:val="20"/>
        </w:rPr>
      </w:pPr>
    </w:p>
    <w:p w14:paraId="3E11C5FB" w14:textId="77777777" w:rsidR="00FD4528" w:rsidRPr="00DB42A1" w:rsidRDefault="00FD4528" w:rsidP="00FD4528">
      <w:pPr>
        <w:pStyle w:val="10MainText"/>
        <w:spacing w:before="0" w:after="0" w:line="244" w:lineRule="auto"/>
        <w:jc w:val="both"/>
        <w:rPr>
          <w:rFonts w:ascii="Arial" w:hAnsi="Arial" w:cs="Arial"/>
          <w:color w:val="auto"/>
          <w:sz w:val="20"/>
          <w:szCs w:val="20"/>
        </w:rPr>
      </w:pPr>
      <w:r w:rsidRPr="00DB42A1">
        <w:rPr>
          <w:rFonts w:ascii="Arial" w:hAnsi="Arial" w:cs="Arial"/>
          <w:sz w:val="20"/>
          <w:szCs w:val="20"/>
        </w:rPr>
        <w:t xml:space="preserve">Shipman Wealth Management </w:t>
      </w:r>
      <w:r w:rsidRPr="00DB42A1">
        <w:rPr>
          <w:rFonts w:ascii="Arial" w:hAnsi="Arial" w:cs="Arial"/>
          <w:color w:val="auto"/>
          <w:sz w:val="20"/>
          <w:szCs w:val="20"/>
        </w:rPr>
        <w:t xml:space="preserve">Ltd are discretionary investment managers (DIM). Where appropriate, we may employ third party investment managers and/or use other DIMs to manage some or </w:t>
      </w:r>
      <w:proofErr w:type="gramStart"/>
      <w:r w:rsidRPr="00DB42A1">
        <w:rPr>
          <w:rFonts w:ascii="Arial" w:hAnsi="Arial" w:cs="Arial"/>
          <w:color w:val="auto"/>
          <w:sz w:val="20"/>
          <w:szCs w:val="20"/>
        </w:rPr>
        <w:t>all of</w:t>
      </w:r>
      <w:proofErr w:type="gramEnd"/>
      <w:r w:rsidRPr="00DB42A1">
        <w:rPr>
          <w:rFonts w:ascii="Arial" w:hAnsi="Arial" w:cs="Arial"/>
          <w:color w:val="auto"/>
          <w:sz w:val="20"/>
          <w:szCs w:val="20"/>
        </w:rPr>
        <w:t xml:space="preserve"> your investments. In this scenario, all the decisions on whether buy and sell investments within your portfolio are made at the absolute discretion of </w:t>
      </w:r>
      <w:r w:rsidRPr="00DB42A1">
        <w:rPr>
          <w:rFonts w:ascii="Arial" w:hAnsi="Arial" w:cs="Arial"/>
          <w:sz w:val="20"/>
          <w:szCs w:val="20"/>
        </w:rPr>
        <w:t xml:space="preserve">Shipman Wealth Management </w:t>
      </w:r>
      <w:r w:rsidRPr="00DB42A1">
        <w:rPr>
          <w:rFonts w:ascii="Arial" w:hAnsi="Arial" w:cs="Arial"/>
          <w:color w:val="auto"/>
          <w:sz w:val="20"/>
          <w:szCs w:val="20"/>
        </w:rPr>
        <w:t xml:space="preserve">Ltd. </w:t>
      </w:r>
    </w:p>
    <w:p w14:paraId="0EDEAD5F" w14:textId="77777777" w:rsidR="00FD4528" w:rsidRPr="00DB42A1" w:rsidRDefault="00FD4528" w:rsidP="00C726C6">
      <w:pPr>
        <w:pStyle w:val="03Subtitle2"/>
        <w:spacing w:line="276" w:lineRule="auto"/>
        <w:rPr>
          <w:rFonts w:cs="Arial"/>
          <w:szCs w:val="20"/>
        </w:rPr>
      </w:pPr>
    </w:p>
    <w:p w14:paraId="156023D8" w14:textId="533B29C1" w:rsidR="00D85BF5" w:rsidRPr="00DB42A1" w:rsidRDefault="00C726C6" w:rsidP="007F2C38">
      <w:pPr>
        <w:pStyle w:val="03Subtitle2"/>
        <w:spacing w:line="276" w:lineRule="auto"/>
        <w:rPr>
          <w:rFonts w:cs="Arial"/>
          <w:b w:val="0"/>
          <w:color w:val="auto"/>
          <w:szCs w:val="20"/>
          <w:u w:val="none"/>
        </w:rPr>
      </w:pPr>
      <w:r w:rsidRPr="00DB42A1">
        <w:rPr>
          <w:rFonts w:cs="Arial"/>
          <w:b w:val="0"/>
          <w:color w:val="auto"/>
          <w:szCs w:val="20"/>
          <w:u w:val="none"/>
        </w:rPr>
        <w:t>Shipman Wealth Management will:</w:t>
      </w:r>
      <w:bookmarkEnd w:id="91"/>
      <w:bookmarkEnd w:id="92"/>
      <w:bookmarkEnd w:id="93"/>
    </w:p>
    <w:p w14:paraId="74CC8A36" w14:textId="156A5F71" w:rsidR="00C726C6" w:rsidRPr="00DB42A1" w:rsidRDefault="00C726C6" w:rsidP="00C726C6">
      <w:pPr>
        <w:pStyle w:val="03Subtitle2"/>
        <w:spacing w:line="276" w:lineRule="auto"/>
        <w:rPr>
          <w:rFonts w:cs="Arial"/>
          <w:szCs w:val="20"/>
          <w:u w:val="none"/>
        </w:rPr>
      </w:pPr>
    </w:p>
    <w:p w14:paraId="65DF2DC1" w14:textId="77777777" w:rsidR="00C726C6" w:rsidRPr="00DB42A1" w:rsidRDefault="00C726C6" w:rsidP="00764D6A">
      <w:pPr>
        <w:pStyle w:val="03Subtitle2"/>
        <w:numPr>
          <w:ilvl w:val="0"/>
          <w:numId w:val="11"/>
        </w:numPr>
        <w:spacing w:line="276" w:lineRule="auto"/>
        <w:rPr>
          <w:rFonts w:cs="Arial"/>
          <w:szCs w:val="20"/>
          <w:u w:val="none"/>
        </w:rPr>
      </w:pPr>
      <w:bookmarkStart w:id="94" w:name="_Toc124928452"/>
      <w:bookmarkStart w:id="95" w:name="_Toc124928547"/>
      <w:bookmarkStart w:id="96" w:name="_Toc124928622"/>
      <w:r w:rsidRPr="00DB42A1">
        <w:rPr>
          <w:rFonts w:cs="Arial"/>
          <w:szCs w:val="20"/>
          <w:u w:val="none"/>
        </w:rPr>
        <w:t>Our DIM selection</w:t>
      </w:r>
      <w:bookmarkEnd w:id="94"/>
      <w:bookmarkEnd w:id="95"/>
      <w:bookmarkEnd w:id="96"/>
      <w:r w:rsidRPr="00DB42A1">
        <w:rPr>
          <w:rFonts w:cs="Arial"/>
          <w:szCs w:val="20"/>
          <w:u w:val="none"/>
        </w:rPr>
        <w:t xml:space="preserve"> </w:t>
      </w:r>
    </w:p>
    <w:p w14:paraId="3DEB33EF" w14:textId="77777777" w:rsidR="00C726C6" w:rsidRPr="00DB42A1" w:rsidRDefault="00C726C6" w:rsidP="00C726C6">
      <w:pPr>
        <w:pStyle w:val="10MainText"/>
        <w:spacing w:before="0" w:after="0" w:line="276" w:lineRule="auto"/>
        <w:jc w:val="both"/>
        <w:rPr>
          <w:rFonts w:ascii="Arial" w:hAnsi="Arial" w:cs="Arial"/>
          <w:sz w:val="20"/>
          <w:szCs w:val="20"/>
        </w:rPr>
      </w:pPr>
      <w:r w:rsidRPr="00DB42A1">
        <w:rPr>
          <w:rFonts w:ascii="Arial" w:hAnsi="Arial" w:cs="Arial"/>
          <w:sz w:val="20"/>
          <w:szCs w:val="20"/>
        </w:rPr>
        <w:t>We shall ensure we have conducted sufficient research and due diligence on the discretionary investment managers that we select to provide discretionary investment management services.</w:t>
      </w:r>
    </w:p>
    <w:p w14:paraId="0334241B" w14:textId="77777777" w:rsidR="00C726C6" w:rsidRPr="00DB42A1" w:rsidRDefault="00C726C6" w:rsidP="00C726C6">
      <w:pPr>
        <w:pStyle w:val="Heading4"/>
        <w:rPr>
          <w:sz w:val="20"/>
          <w:szCs w:val="20"/>
        </w:rPr>
      </w:pPr>
    </w:p>
    <w:p w14:paraId="0259CFD7" w14:textId="77777777" w:rsidR="00C726C6" w:rsidRPr="00DB42A1" w:rsidRDefault="00C726C6" w:rsidP="00764D6A">
      <w:pPr>
        <w:pStyle w:val="03Subtitle2"/>
        <w:numPr>
          <w:ilvl w:val="0"/>
          <w:numId w:val="11"/>
        </w:numPr>
        <w:spacing w:line="276" w:lineRule="auto"/>
        <w:rPr>
          <w:rFonts w:cs="Arial"/>
          <w:szCs w:val="20"/>
          <w:u w:val="none"/>
        </w:rPr>
      </w:pPr>
      <w:bookmarkStart w:id="97" w:name="_Toc124928453"/>
      <w:bookmarkStart w:id="98" w:name="_Toc124928548"/>
      <w:bookmarkStart w:id="99" w:name="_Toc124928623"/>
      <w:r w:rsidRPr="00DB42A1">
        <w:rPr>
          <w:rFonts w:cs="Arial"/>
          <w:szCs w:val="20"/>
          <w:u w:val="none"/>
        </w:rPr>
        <w:t>KYC and Suitability</w:t>
      </w:r>
      <w:bookmarkEnd w:id="97"/>
      <w:bookmarkEnd w:id="98"/>
      <w:bookmarkEnd w:id="99"/>
      <w:r w:rsidRPr="00DB42A1">
        <w:rPr>
          <w:rFonts w:cs="Arial"/>
          <w:szCs w:val="20"/>
          <w:u w:val="none"/>
        </w:rPr>
        <w:t xml:space="preserve"> </w:t>
      </w:r>
    </w:p>
    <w:p w14:paraId="4A872F24" w14:textId="77777777" w:rsidR="00C726C6" w:rsidRPr="00DB42A1" w:rsidRDefault="00C726C6" w:rsidP="00C726C6">
      <w:pPr>
        <w:pStyle w:val="10MainText"/>
        <w:spacing w:before="0" w:after="0" w:line="276" w:lineRule="auto"/>
        <w:jc w:val="both"/>
        <w:rPr>
          <w:rFonts w:ascii="Arial" w:hAnsi="Arial" w:cs="Arial"/>
          <w:sz w:val="20"/>
          <w:szCs w:val="20"/>
        </w:rPr>
      </w:pPr>
      <w:r w:rsidRPr="00DB42A1">
        <w:rPr>
          <w:rFonts w:ascii="Arial" w:hAnsi="Arial" w:cs="Arial"/>
          <w:sz w:val="20"/>
          <w:szCs w:val="20"/>
        </w:rPr>
        <w:t xml:space="preserve">We shall assess your circumstances and financial planning objectives, </w:t>
      </w:r>
      <w:proofErr w:type="gramStart"/>
      <w:r w:rsidRPr="00DB42A1">
        <w:rPr>
          <w:rFonts w:ascii="Arial" w:hAnsi="Arial" w:cs="Arial"/>
          <w:sz w:val="20"/>
          <w:szCs w:val="20"/>
        </w:rPr>
        <w:t>knowledge</w:t>
      </w:r>
      <w:proofErr w:type="gramEnd"/>
      <w:r w:rsidRPr="00DB42A1">
        <w:rPr>
          <w:rFonts w:ascii="Arial" w:hAnsi="Arial" w:cs="Arial"/>
          <w:sz w:val="20"/>
          <w:szCs w:val="20"/>
        </w:rPr>
        <w:t xml:space="preserve"> and experience to ensure that a discretionary investment management service is appropriate.  We shall ensure that the discretionary investment management service and the investment policy or investment strategy of the model portfolios we recommend are suitable such that you are able financially to bear the investment risks and have the necessary experience and knowledge </w:t>
      </w:r>
      <w:proofErr w:type="gramStart"/>
      <w:r w:rsidRPr="00DB42A1">
        <w:rPr>
          <w:rFonts w:ascii="Arial" w:hAnsi="Arial" w:cs="Arial"/>
          <w:sz w:val="20"/>
          <w:szCs w:val="20"/>
        </w:rPr>
        <w:t>in order to</w:t>
      </w:r>
      <w:proofErr w:type="gramEnd"/>
      <w:r w:rsidRPr="00DB42A1">
        <w:rPr>
          <w:rFonts w:ascii="Arial" w:hAnsi="Arial" w:cs="Arial"/>
          <w:sz w:val="20"/>
          <w:szCs w:val="20"/>
        </w:rPr>
        <w:t xml:space="preserve"> understand the risks involved in the management of the investments.</w:t>
      </w:r>
    </w:p>
    <w:p w14:paraId="3F286638" w14:textId="77777777" w:rsidR="00C726C6" w:rsidRPr="00DB42A1" w:rsidRDefault="00C726C6" w:rsidP="00C726C6">
      <w:pPr>
        <w:pStyle w:val="Heading4"/>
        <w:rPr>
          <w:sz w:val="20"/>
          <w:szCs w:val="20"/>
        </w:rPr>
      </w:pPr>
    </w:p>
    <w:p w14:paraId="0BE644FE" w14:textId="77777777" w:rsidR="00C726C6" w:rsidRPr="00DB42A1" w:rsidRDefault="00C726C6" w:rsidP="00764D6A">
      <w:pPr>
        <w:pStyle w:val="03Subtitle2"/>
        <w:numPr>
          <w:ilvl w:val="0"/>
          <w:numId w:val="11"/>
        </w:numPr>
        <w:spacing w:line="276" w:lineRule="auto"/>
        <w:rPr>
          <w:rFonts w:cs="Arial"/>
          <w:szCs w:val="20"/>
          <w:u w:val="none"/>
        </w:rPr>
      </w:pPr>
      <w:bookmarkStart w:id="100" w:name="_Toc124928454"/>
      <w:bookmarkStart w:id="101" w:name="_Toc124928549"/>
      <w:bookmarkStart w:id="102" w:name="_Toc124928624"/>
      <w:r w:rsidRPr="00DB42A1">
        <w:rPr>
          <w:rFonts w:cs="Arial"/>
          <w:szCs w:val="20"/>
          <w:u w:val="none"/>
        </w:rPr>
        <w:t>On-going suitability of the discretionary investment management service and model portfolio</w:t>
      </w:r>
      <w:bookmarkEnd w:id="100"/>
      <w:bookmarkEnd w:id="101"/>
      <w:bookmarkEnd w:id="102"/>
    </w:p>
    <w:p w14:paraId="1BF1852A" w14:textId="77777777" w:rsidR="00C726C6" w:rsidRPr="00DB42A1" w:rsidRDefault="00C726C6" w:rsidP="00C726C6">
      <w:pPr>
        <w:pStyle w:val="10MainText"/>
        <w:spacing w:before="0" w:after="0" w:line="276" w:lineRule="auto"/>
        <w:jc w:val="both"/>
        <w:rPr>
          <w:rFonts w:ascii="Arial" w:hAnsi="Arial" w:cs="Arial"/>
          <w:sz w:val="20"/>
          <w:szCs w:val="20"/>
        </w:rPr>
      </w:pPr>
      <w:r w:rsidRPr="00DB42A1">
        <w:rPr>
          <w:rFonts w:ascii="Arial" w:hAnsi="Arial" w:cs="Arial"/>
          <w:sz w:val="20"/>
          <w:szCs w:val="20"/>
        </w:rPr>
        <w:t xml:space="preserve">We shall ensure that the discretionary investment management services and the investment policy or investment strategy of the model portfolios we recommend remain suitable for your investment objectives and attitude to risk on at least an annual basis. </w:t>
      </w:r>
    </w:p>
    <w:p w14:paraId="3F505D0E" w14:textId="77777777" w:rsidR="00C726C6" w:rsidRPr="00DB42A1" w:rsidRDefault="00C726C6" w:rsidP="00C726C6">
      <w:pPr>
        <w:pStyle w:val="10MainText"/>
        <w:spacing w:before="0" w:after="0" w:line="276" w:lineRule="auto"/>
        <w:jc w:val="both"/>
        <w:rPr>
          <w:rFonts w:ascii="Arial" w:hAnsi="Arial" w:cs="Arial"/>
          <w:sz w:val="20"/>
          <w:szCs w:val="20"/>
        </w:rPr>
      </w:pPr>
    </w:p>
    <w:p w14:paraId="090EA6A6" w14:textId="77777777" w:rsidR="00C726C6" w:rsidRPr="00DB42A1" w:rsidRDefault="00C726C6" w:rsidP="00764D6A">
      <w:pPr>
        <w:pStyle w:val="03Subtitle2"/>
        <w:numPr>
          <w:ilvl w:val="0"/>
          <w:numId w:val="12"/>
        </w:numPr>
        <w:spacing w:line="276" w:lineRule="auto"/>
        <w:rPr>
          <w:rFonts w:cs="Arial"/>
          <w:szCs w:val="20"/>
          <w:u w:val="none"/>
        </w:rPr>
      </w:pPr>
      <w:bookmarkStart w:id="103" w:name="_Toc124928455"/>
      <w:bookmarkStart w:id="104" w:name="_Toc124928550"/>
      <w:bookmarkStart w:id="105" w:name="_Toc124928625"/>
      <w:r w:rsidRPr="00DB42A1">
        <w:rPr>
          <w:rFonts w:cs="Arial"/>
          <w:szCs w:val="20"/>
          <w:u w:val="none"/>
        </w:rPr>
        <w:t>On-going monitoring of our selection and the discretionary investment management service</w:t>
      </w:r>
      <w:bookmarkEnd w:id="103"/>
      <w:bookmarkEnd w:id="104"/>
      <w:bookmarkEnd w:id="105"/>
    </w:p>
    <w:p w14:paraId="121BE980" w14:textId="77777777" w:rsidR="00C726C6" w:rsidRPr="00DB42A1" w:rsidRDefault="00C726C6" w:rsidP="00C726C6">
      <w:pPr>
        <w:pStyle w:val="10MainText"/>
        <w:spacing w:before="0" w:after="0" w:line="276" w:lineRule="auto"/>
        <w:jc w:val="both"/>
        <w:rPr>
          <w:rFonts w:ascii="Arial" w:hAnsi="Arial" w:cs="Arial"/>
          <w:sz w:val="20"/>
          <w:szCs w:val="20"/>
        </w:rPr>
      </w:pPr>
      <w:r w:rsidRPr="00DB42A1">
        <w:rPr>
          <w:rFonts w:ascii="Arial" w:hAnsi="Arial" w:cs="Arial"/>
          <w:sz w:val="20"/>
          <w:szCs w:val="20"/>
        </w:rPr>
        <w:t xml:space="preserve">We shall monitor the performance of the discretionary investment management services to ensure the on-going appropriateness of our selection for your overall financial planning and investment objectives. </w:t>
      </w:r>
    </w:p>
    <w:p w14:paraId="53D99A02" w14:textId="77777777" w:rsidR="00C726C6" w:rsidRPr="00DB42A1" w:rsidRDefault="00C726C6" w:rsidP="00C726C6">
      <w:pPr>
        <w:pStyle w:val="Heading4"/>
        <w:rPr>
          <w:sz w:val="20"/>
          <w:szCs w:val="20"/>
        </w:rPr>
      </w:pPr>
    </w:p>
    <w:p w14:paraId="5DF615A4" w14:textId="77777777" w:rsidR="00C726C6" w:rsidRPr="00DB42A1" w:rsidRDefault="00C726C6" w:rsidP="00764D6A">
      <w:pPr>
        <w:pStyle w:val="03Subtitle2"/>
        <w:numPr>
          <w:ilvl w:val="0"/>
          <w:numId w:val="13"/>
        </w:numPr>
        <w:spacing w:line="276" w:lineRule="auto"/>
        <w:rPr>
          <w:rFonts w:cs="Arial"/>
          <w:szCs w:val="20"/>
          <w:u w:val="none"/>
        </w:rPr>
      </w:pPr>
      <w:bookmarkStart w:id="106" w:name="_Toc124928457"/>
      <w:bookmarkStart w:id="107" w:name="_Toc124928552"/>
      <w:bookmarkStart w:id="108" w:name="_Toc124928627"/>
      <w:r w:rsidRPr="00DB42A1">
        <w:rPr>
          <w:rFonts w:cs="Arial"/>
          <w:szCs w:val="20"/>
          <w:u w:val="none"/>
        </w:rPr>
        <w:t>Fees and charges</w:t>
      </w:r>
      <w:bookmarkEnd w:id="106"/>
      <w:bookmarkEnd w:id="107"/>
      <w:bookmarkEnd w:id="108"/>
    </w:p>
    <w:p w14:paraId="44A92964" w14:textId="77777777" w:rsidR="00C726C6" w:rsidRPr="00DB42A1" w:rsidRDefault="00C726C6" w:rsidP="00C726C6">
      <w:pPr>
        <w:pStyle w:val="10MainText"/>
        <w:spacing w:before="0" w:after="0" w:line="276" w:lineRule="auto"/>
        <w:jc w:val="both"/>
        <w:rPr>
          <w:rFonts w:ascii="Arial" w:hAnsi="Arial" w:cs="Arial"/>
          <w:sz w:val="20"/>
          <w:szCs w:val="20"/>
        </w:rPr>
      </w:pPr>
      <w:r w:rsidRPr="00DB42A1">
        <w:rPr>
          <w:rFonts w:ascii="Arial" w:hAnsi="Arial" w:cs="Arial"/>
          <w:sz w:val="20"/>
          <w:szCs w:val="20"/>
        </w:rPr>
        <w:t xml:space="preserve">We shall be responsible for notifying you of the fees and charges of the discretionary investment management service we select for you. </w:t>
      </w:r>
    </w:p>
    <w:p w14:paraId="28A5C1FD" w14:textId="77777777" w:rsidR="00C726C6" w:rsidRPr="00DB42A1" w:rsidRDefault="00C726C6" w:rsidP="00C726C6">
      <w:pPr>
        <w:pStyle w:val="Heading4"/>
        <w:rPr>
          <w:sz w:val="20"/>
          <w:szCs w:val="20"/>
        </w:rPr>
      </w:pPr>
    </w:p>
    <w:p w14:paraId="7A0FC685" w14:textId="77777777" w:rsidR="00C726C6" w:rsidRPr="00DB42A1" w:rsidRDefault="00C726C6" w:rsidP="00764D6A">
      <w:pPr>
        <w:pStyle w:val="03Subtitle2"/>
        <w:numPr>
          <w:ilvl w:val="0"/>
          <w:numId w:val="14"/>
        </w:numPr>
        <w:spacing w:line="276" w:lineRule="auto"/>
        <w:rPr>
          <w:rFonts w:cs="Arial"/>
          <w:szCs w:val="20"/>
          <w:u w:val="none"/>
        </w:rPr>
      </w:pPr>
      <w:bookmarkStart w:id="109" w:name="_Toc124928458"/>
      <w:bookmarkStart w:id="110" w:name="_Toc124928553"/>
      <w:bookmarkStart w:id="111" w:name="_Toc124928628"/>
      <w:r w:rsidRPr="00DB42A1">
        <w:rPr>
          <w:rFonts w:cs="Arial"/>
          <w:szCs w:val="20"/>
          <w:u w:val="none"/>
        </w:rPr>
        <w:t>Tax</w:t>
      </w:r>
      <w:bookmarkEnd w:id="109"/>
      <w:bookmarkEnd w:id="110"/>
      <w:bookmarkEnd w:id="111"/>
    </w:p>
    <w:p w14:paraId="4A3FE4B0" w14:textId="77777777" w:rsidR="00C726C6" w:rsidRPr="00DB42A1" w:rsidRDefault="00C726C6" w:rsidP="00C726C6">
      <w:pPr>
        <w:pStyle w:val="10MainText"/>
        <w:spacing w:before="0" w:after="0" w:line="276" w:lineRule="auto"/>
        <w:jc w:val="both"/>
        <w:rPr>
          <w:rFonts w:ascii="Arial" w:hAnsi="Arial" w:cs="Arial"/>
          <w:sz w:val="20"/>
          <w:szCs w:val="20"/>
        </w:rPr>
      </w:pPr>
      <w:bookmarkStart w:id="112" w:name="_Hlk101793758"/>
      <w:r w:rsidRPr="00DB42A1">
        <w:rPr>
          <w:rFonts w:ascii="Arial" w:hAnsi="Arial" w:cs="Arial"/>
          <w:sz w:val="20"/>
          <w:szCs w:val="20"/>
        </w:rPr>
        <w:t>We shall be responsible for providing advice to you on the tax implications of the discretionary investment management service.</w:t>
      </w:r>
    </w:p>
    <w:bookmarkEnd w:id="112"/>
    <w:p w14:paraId="1034FDE5" w14:textId="77777777" w:rsidR="00C726C6" w:rsidRPr="00DB42A1" w:rsidRDefault="00C726C6" w:rsidP="00C726C6">
      <w:pPr>
        <w:spacing w:line="276" w:lineRule="auto"/>
        <w:jc w:val="both"/>
        <w:rPr>
          <w:rFonts w:ascii="Arial" w:hAnsi="Arial" w:cs="Arial"/>
          <w:b/>
          <w:bCs/>
          <w:sz w:val="20"/>
        </w:rPr>
      </w:pPr>
    </w:p>
    <w:p w14:paraId="5BFCF861" w14:textId="77777777" w:rsidR="00C726C6" w:rsidRPr="00DB42A1" w:rsidRDefault="00C726C6" w:rsidP="00764D6A">
      <w:pPr>
        <w:pStyle w:val="03Subtitle2"/>
        <w:numPr>
          <w:ilvl w:val="0"/>
          <w:numId w:val="15"/>
        </w:numPr>
        <w:spacing w:line="276" w:lineRule="auto"/>
        <w:rPr>
          <w:rFonts w:cs="Arial"/>
          <w:szCs w:val="20"/>
          <w:u w:val="none"/>
        </w:rPr>
      </w:pPr>
      <w:bookmarkStart w:id="113" w:name="_Toc124928459"/>
      <w:bookmarkStart w:id="114" w:name="_Toc124928554"/>
      <w:bookmarkStart w:id="115" w:name="_Toc124928629"/>
      <w:r w:rsidRPr="00DB42A1">
        <w:rPr>
          <w:rFonts w:cs="Arial"/>
          <w:szCs w:val="20"/>
          <w:u w:val="none"/>
        </w:rPr>
        <w:t>The discretionary investment manager will:</w:t>
      </w:r>
      <w:bookmarkEnd w:id="113"/>
      <w:bookmarkEnd w:id="114"/>
      <w:bookmarkEnd w:id="115"/>
    </w:p>
    <w:p w14:paraId="12D1984D"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Manage your investments in accordance with the investment policy, investment strategy and investment mandate of the model portfolios we have selected for you. </w:t>
      </w:r>
    </w:p>
    <w:p w14:paraId="0DCC8D81"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Ensure its decisions to trade and all transactions are consistent with the terms of the investment policy, investment strategy and investment mandate of the model portfolios we have selected for you. </w:t>
      </w:r>
    </w:p>
    <w:p w14:paraId="7B5D44EF" w14:textId="77777777" w:rsidR="00C726C6" w:rsidRPr="00DB42A1" w:rsidRDefault="00C726C6" w:rsidP="00C726C6">
      <w:pPr>
        <w:spacing w:line="276" w:lineRule="auto"/>
        <w:jc w:val="both"/>
        <w:rPr>
          <w:rFonts w:ascii="Arial" w:hAnsi="Arial" w:cs="Arial"/>
          <w:b/>
          <w:bCs/>
          <w:sz w:val="20"/>
        </w:rPr>
      </w:pPr>
    </w:p>
    <w:p w14:paraId="442A7212" w14:textId="77777777" w:rsidR="00C726C6" w:rsidRPr="00DB42A1" w:rsidRDefault="00C726C6" w:rsidP="00764D6A">
      <w:pPr>
        <w:pStyle w:val="03Subtitle2"/>
        <w:numPr>
          <w:ilvl w:val="0"/>
          <w:numId w:val="16"/>
        </w:numPr>
        <w:spacing w:line="276" w:lineRule="auto"/>
        <w:rPr>
          <w:rFonts w:cs="Arial"/>
          <w:szCs w:val="20"/>
          <w:u w:val="none"/>
        </w:rPr>
      </w:pPr>
      <w:bookmarkStart w:id="116" w:name="_Toc124928460"/>
      <w:bookmarkStart w:id="117" w:name="_Toc124928555"/>
      <w:bookmarkStart w:id="118" w:name="_Toc124928630"/>
      <w:r w:rsidRPr="00DB42A1">
        <w:rPr>
          <w:rFonts w:cs="Arial"/>
          <w:szCs w:val="20"/>
          <w:u w:val="none"/>
        </w:rPr>
        <w:t>The discretionary investment manager will not:</w:t>
      </w:r>
      <w:bookmarkEnd w:id="116"/>
      <w:bookmarkEnd w:id="117"/>
      <w:bookmarkEnd w:id="118"/>
    </w:p>
    <w:p w14:paraId="2B66F016" w14:textId="77777777" w:rsidR="00C726C6" w:rsidRPr="00DB42A1" w:rsidRDefault="00C726C6" w:rsidP="00C726C6">
      <w:pPr>
        <w:pStyle w:val="ListParagraph"/>
        <w:spacing w:after="0"/>
        <w:jc w:val="both"/>
        <w:rPr>
          <w:rFonts w:ascii="Arial" w:hAnsi="Arial" w:cs="Arial"/>
          <w:sz w:val="20"/>
          <w:szCs w:val="20"/>
        </w:rPr>
      </w:pPr>
      <w:r w:rsidRPr="00DB42A1">
        <w:rPr>
          <w:rFonts w:ascii="Arial" w:hAnsi="Arial" w:cs="Arial"/>
          <w:sz w:val="20"/>
          <w:szCs w:val="20"/>
        </w:rPr>
        <w:t>Provide you with financial planning or tax advice or assess your suitability for their investment management service.</w:t>
      </w:r>
    </w:p>
    <w:p w14:paraId="271543C6" w14:textId="77777777" w:rsidR="00C726C6" w:rsidRPr="00DB42A1" w:rsidRDefault="00C726C6" w:rsidP="00764D6A">
      <w:pPr>
        <w:pStyle w:val="02Subtitle"/>
        <w:numPr>
          <w:ilvl w:val="0"/>
          <w:numId w:val="6"/>
        </w:numPr>
        <w:spacing w:line="276" w:lineRule="auto"/>
        <w:ind w:left="0" w:firstLine="0"/>
        <w:rPr>
          <w:rFonts w:cs="Arial"/>
          <w:szCs w:val="20"/>
          <w:u w:val="single"/>
        </w:rPr>
      </w:pPr>
      <w:bookmarkStart w:id="119" w:name="_Toc124928461"/>
      <w:bookmarkStart w:id="120" w:name="_Toc124928631"/>
      <w:r w:rsidRPr="00DB42A1">
        <w:rPr>
          <w:rFonts w:cs="Arial"/>
          <w:szCs w:val="20"/>
          <w:u w:val="single"/>
        </w:rPr>
        <w:t>Our obligations</w:t>
      </w:r>
      <w:bookmarkEnd w:id="119"/>
      <w:bookmarkEnd w:id="120"/>
    </w:p>
    <w:p w14:paraId="75D5DD37" w14:textId="77777777" w:rsidR="00C726C6" w:rsidRPr="00DB42A1" w:rsidRDefault="00C726C6" w:rsidP="00C726C6">
      <w:pPr>
        <w:pStyle w:val="03Subtitle2"/>
        <w:spacing w:line="276" w:lineRule="auto"/>
        <w:rPr>
          <w:rFonts w:cs="Arial"/>
          <w:szCs w:val="20"/>
          <w:lang w:eastAsia="en-GB"/>
        </w:rPr>
      </w:pPr>
      <w:bookmarkStart w:id="121" w:name="_Toc124928462"/>
      <w:bookmarkStart w:id="122" w:name="_Toc124928632"/>
      <w:r w:rsidRPr="00DB42A1">
        <w:rPr>
          <w:rFonts w:cs="Arial"/>
          <w:szCs w:val="20"/>
        </w:rPr>
        <w:t>Recommendations</w:t>
      </w:r>
      <w:bookmarkEnd w:id="121"/>
      <w:bookmarkEnd w:id="122"/>
    </w:p>
    <w:p w14:paraId="28948277"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Before providing </w:t>
      </w:r>
      <w:proofErr w:type="gramStart"/>
      <w:r w:rsidRPr="00DB42A1">
        <w:rPr>
          <w:rFonts w:ascii="Arial" w:hAnsi="Arial" w:cs="Arial"/>
          <w:sz w:val="20"/>
          <w:szCs w:val="20"/>
          <w:lang w:eastAsia="en-GB"/>
        </w:rPr>
        <w:t>advice</w:t>
      </w:r>
      <w:proofErr w:type="gramEnd"/>
      <w:r w:rsidRPr="00DB42A1">
        <w:rPr>
          <w:rFonts w:ascii="Arial" w:hAnsi="Arial" w:cs="Arial"/>
          <w:sz w:val="20"/>
          <w:szCs w:val="20"/>
          <w:lang w:eastAsia="en-GB"/>
        </w:rPr>
        <w:t xml:space="preserve"> we will assess your needs, consider your financial objectives and assess your attitude to any risks that may be involved. If you do not want to discuss a particular area of financial planning and that area should not form part of the advice given, we can exclude it, if you instruct us to do so. This might of course have a bearing on the advice that might have been given.</w:t>
      </w:r>
    </w:p>
    <w:p w14:paraId="645DCFE4"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Before making any recommendations, we will carry out a suitability assessment so that we are able to act in your best interests. </w:t>
      </w:r>
    </w:p>
    <w:p w14:paraId="7DFD54A9"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We will confirm any recommendations we make in writing (our suitability report) along with details of any special risks that may be associated with the products or investment strategies we have recommended.</w:t>
      </w:r>
    </w:p>
    <w:p w14:paraId="7AA5DABE"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lastRenderedPageBreak/>
        <w:t xml:space="preserve">Where we agree to provide you with a service that includes an ongoing review of the suitability of the investments we have recommended, we will carry out this review at least annually. To do this we will need to </w:t>
      </w:r>
      <w:proofErr w:type="gramStart"/>
      <w:r w:rsidRPr="00DB42A1">
        <w:rPr>
          <w:rFonts w:ascii="Arial" w:hAnsi="Arial" w:cs="Arial"/>
          <w:sz w:val="20"/>
          <w:szCs w:val="20"/>
          <w:lang w:eastAsia="en-GB"/>
        </w:rPr>
        <w:t>make contact with</w:t>
      </w:r>
      <w:proofErr w:type="gramEnd"/>
      <w:r w:rsidRPr="00DB42A1">
        <w:rPr>
          <w:rFonts w:ascii="Arial" w:hAnsi="Arial" w:cs="Arial"/>
          <w:sz w:val="20"/>
          <w:szCs w:val="20"/>
          <w:lang w:eastAsia="en-GB"/>
        </w:rPr>
        <w:t xml:space="preserve"> you to assess whether the information we hold about you remains accurate and up to date. We will issue you with a report setting out the results of our assessment and, if relevant, any updated recommendations. </w:t>
      </w:r>
    </w:p>
    <w:p w14:paraId="47C594E6"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Please be aware that investments can fall, as well as rise, and that you may not get back the full amount invested. The price of investments we may recommend may depend on fluctuations in the financial markets, or other economic factors, which are outside our control. Past performance is not necessarily a guide to future performance. </w:t>
      </w:r>
    </w:p>
    <w:p w14:paraId="01EE085C"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Specific warnings relevant to the investments, investment strategies or other products we arrange are provided in the relevant product literature provided.</w:t>
      </w:r>
    </w:p>
    <w:p w14:paraId="23C36BDE"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We may, where appropriate, recommend holding some, or all, of your investments with a discretionary fund manager (DFM), a professional investment manager appointed to monitor your portfolio and make investment decisions on your behalf. In such cases we’ll explain the respective responsibilities of ourselves and the DFM in relation to your investments.  </w:t>
      </w:r>
    </w:p>
    <w:p w14:paraId="1B0DF134"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In some circumstances we may need to act as your ‘agent’ in relation to the part of your portfolio held with a DFM. This means that you won’t have a direct contractual relationship with the DFM and the DFM will instead treat our firm as its client. Before setting up this type of arrangement we’ll explain the implications to you.  </w:t>
      </w:r>
    </w:p>
    <w:p w14:paraId="00EB224C"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We may occasionally recommend investments that are not readily </w:t>
      </w:r>
      <w:proofErr w:type="spellStart"/>
      <w:r w:rsidRPr="00DB42A1">
        <w:rPr>
          <w:rFonts w:ascii="Arial" w:hAnsi="Arial" w:cs="Arial"/>
          <w:sz w:val="20"/>
          <w:szCs w:val="20"/>
          <w:lang w:eastAsia="en-GB"/>
        </w:rPr>
        <w:t>realisable</w:t>
      </w:r>
      <w:proofErr w:type="spellEnd"/>
      <w:r w:rsidRPr="00DB42A1">
        <w:rPr>
          <w:rFonts w:ascii="Arial" w:hAnsi="Arial" w:cs="Arial"/>
          <w:sz w:val="20"/>
          <w:szCs w:val="20"/>
          <w:lang w:eastAsia="en-GB"/>
        </w:rPr>
        <w:t xml:space="preserve">. We will only do this where appropriate but, if we do, we will draw your attention to the risks associated with the investments in our suitability report. There is a restricted market for such investments and in some circumstances, it may not be possible to deal </w:t>
      </w:r>
      <w:proofErr w:type="gramStart"/>
      <w:r w:rsidRPr="00DB42A1">
        <w:rPr>
          <w:rFonts w:ascii="Arial" w:hAnsi="Arial" w:cs="Arial"/>
          <w:sz w:val="20"/>
          <w:szCs w:val="20"/>
          <w:lang w:eastAsia="en-GB"/>
        </w:rPr>
        <w:t>in</w:t>
      </w:r>
      <w:proofErr w:type="gramEnd"/>
      <w:r w:rsidRPr="00DB42A1">
        <w:rPr>
          <w:rFonts w:ascii="Arial" w:hAnsi="Arial" w:cs="Arial"/>
          <w:sz w:val="20"/>
          <w:szCs w:val="20"/>
          <w:lang w:eastAsia="en-GB"/>
        </w:rPr>
        <w:t xml:space="preserve"> the investment or obtain reliable information about its value. </w:t>
      </w:r>
    </w:p>
    <w:p w14:paraId="578F7F3F" w14:textId="77777777" w:rsidR="00C726C6" w:rsidRPr="00DB42A1" w:rsidRDefault="00C726C6" w:rsidP="00C726C6">
      <w:pPr>
        <w:spacing w:line="276" w:lineRule="auto"/>
        <w:ind w:left="360"/>
        <w:jc w:val="both"/>
        <w:rPr>
          <w:rFonts w:ascii="Arial" w:eastAsia="Calibri" w:hAnsi="Arial" w:cs="Arial"/>
          <w:sz w:val="20"/>
          <w:lang w:eastAsia="en-GB"/>
        </w:rPr>
      </w:pPr>
    </w:p>
    <w:p w14:paraId="37117239" w14:textId="77777777" w:rsidR="00C726C6" w:rsidRPr="00DB42A1" w:rsidRDefault="00C726C6" w:rsidP="00C726C6">
      <w:pPr>
        <w:spacing w:line="276" w:lineRule="auto"/>
        <w:jc w:val="both"/>
        <w:rPr>
          <w:rFonts w:ascii="Arial" w:eastAsia="Calibri" w:hAnsi="Arial" w:cs="Arial"/>
          <w:sz w:val="20"/>
          <w:lang w:eastAsia="en-GB"/>
        </w:rPr>
      </w:pPr>
      <w:r w:rsidRPr="00DB42A1">
        <w:rPr>
          <w:rFonts w:ascii="Arial" w:eastAsia="Calibri" w:hAnsi="Arial" w:cs="Arial"/>
          <w:sz w:val="20"/>
          <w:lang w:eastAsia="en-GB"/>
        </w:rPr>
        <w:t xml:space="preserve">We are subject to legal and regulatory requirements to provide advice that is appropriate to your </w:t>
      </w:r>
      <w:proofErr w:type="gramStart"/>
      <w:r w:rsidRPr="00DB42A1">
        <w:rPr>
          <w:rFonts w:ascii="Arial" w:eastAsia="Calibri" w:hAnsi="Arial" w:cs="Arial"/>
          <w:sz w:val="20"/>
          <w:lang w:eastAsia="en-GB"/>
        </w:rPr>
        <w:t>needs</w:t>
      </w:r>
      <w:proofErr w:type="gramEnd"/>
      <w:r w:rsidRPr="00DB42A1">
        <w:rPr>
          <w:rFonts w:ascii="Arial" w:eastAsia="Calibri" w:hAnsi="Arial" w:cs="Arial"/>
          <w:sz w:val="20"/>
          <w:lang w:eastAsia="en-GB"/>
        </w:rPr>
        <w:t xml:space="preserve"> but we do not accept responsibility for the subsequent performance of your investments made on the basis of the advice. As you are responsible for your own investment decisions, you can choose to invest against our advice and have the right to decline to follow our advice by not transacting as we advise.</w:t>
      </w:r>
    </w:p>
    <w:p w14:paraId="3357CDF3" w14:textId="77777777" w:rsidR="00C726C6" w:rsidRPr="00DB42A1" w:rsidRDefault="00C726C6" w:rsidP="00C726C6">
      <w:pPr>
        <w:spacing w:line="276" w:lineRule="auto"/>
        <w:jc w:val="both"/>
        <w:rPr>
          <w:rFonts w:ascii="Arial" w:eastAsia="Calibri" w:hAnsi="Arial" w:cs="Arial"/>
          <w:sz w:val="20"/>
          <w:lang w:eastAsia="en-GB"/>
        </w:rPr>
      </w:pPr>
    </w:p>
    <w:p w14:paraId="4A84A391" w14:textId="77777777" w:rsidR="00C726C6" w:rsidRPr="00DB42A1" w:rsidRDefault="00C726C6" w:rsidP="00C726C6">
      <w:pPr>
        <w:pStyle w:val="03Subtitle2"/>
        <w:spacing w:line="276" w:lineRule="auto"/>
        <w:rPr>
          <w:rFonts w:cs="Arial"/>
          <w:szCs w:val="20"/>
        </w:rPr>
      </w:pPr>
      <w:bookmarkStart w:id="123" w:name="_Toc124928463"/>
      <w:bookmarkStart w:id="124" w:name="_Toc124928633"/>
      <w:r w:rsidRPr="00DB42A1">
        <w:rPr>
          <w:rFonts w:cs="Arial"/>
          <w:szCs w:val="20"/>
        </w:rPr>
        <w:t>Best execution</w:t>
      </w:r>
      <w:bookmarkEnd w:id="123"/>
      <w:bookmarkEnd w:id="124"/>
    </w:p>
    <w:p w14:paraId="5D83C5AB" w14:textId="77777777" w:rsidR="00C726C6" w:rsidRPr="00DB42A1" w:rsidRDefault="00C726C6" w:rsidP="00C726C6">
      <w:pPr>
        <w:spacing w:line="276" w:lineRule="auto"/>
        <w:jc w:val="both"/>
        <w:rPr>
          <w:rFonts w:ascii="Arial" w:eastAsia="Calibri" w:hAnsi="Arial" w:cs="Arial"/>
          <w:sz w:val="20"/>
          <w:lang w:eastAsia="en-GB"/>
        </w:rPr>
      </w:pPr>
      <w:r w:rsidRPr="00DB42A1">
        <w:rPr>
          <w:rFonts w:ascii="Arial" w:eastAsia="Calibri" w:hAnsi="Arial" w:cs="Arial"/>
          <w:sz w:val="20"/>
          <w:lang w:eastAsia="en-GB"/>
        </w:rPr>
        <w:t xml:space="preserve">Where we send investment applications on your behalf to third parties (e.g. to put an investment into force), we will take all reasonable steps to ensure that we obtain the best possible result for you. This is referred to as ‘best execution’. </w:t>
      </w:r>
    </w:p>
    <w:p w14:paraId="234322B7" w14:textId="77777777" w:rsidR="00C726C6" w:rsidRPr="00DB42A1" w:rsidRDefault="00C726C6" w:rsidP="00C726C6">
      <w:pPr>
        <w:spacing w:line="276" w:lineRule="auto"/>
        <w:jc w:val="both"/>
        <w:rPr>
          <w:rFonts w:ascii="Arial" w:eastAsia="Calibri" w:hAnsi="Arial" w:cs="Arial"/>
          <w:sz w:val="20"/>
          <w:lang w:eastAsia="en-GB"/>
        </w:rPr>
      </w:pPr>
    </w:p>
    <w:p w14:paraId="6197880A" w14:textId="78B37F0A" w:rsidR="00C726C6" w:rsidRPr="00DB42A1" w:rsidRDefault="00C726C6" w:rsidP="00C726C6">
      <w:pPr>
        <w:spacing w:line="276" w:lineRule="auto"/>
        <w:jc w:val="both"/>
        <w:rPr>
          <w:rFonts w:ascii="Arial" w:eastAsia="Calibri" w:hAnsi="Arial" w:cs="Arial"/>
          <w:sz w:val="20"/>
          <w:lang w:eastAsia="en-GB"/>
        </w:rPr>
      </w:pPr>
      <w:r w:rsidRPr="00DB42A1">
        <w:rPr>
          <w:rFonts w:ascii="Arial" w:eastAsia="Calibri" w:hAnsi="Arial" w:cs="Arial"/>
          <w:sz w:val="20"/>
          <w:lang w:eastAsia="en-GB"/>
        </w:rPr>
        <w:t>We have a best execution policy. If you want to see a copy of it</w:t>
      </w:r>
      <w:r w:rsidR="00EF6308" w:rsidRPr="00DB42A1">
        <w:rPr>
          <w:rFonts w:ascii="Arial" w:eastAsia="Calibri" w:hAnsi="Arial" w:cs="Arial"/>
          <w:sz w:val="20"/>
          <w:lang w:eastAsia="en-GB"/>
        </w:rPr>
        <w:t>,</w:t>
      </w:r>
      <w:r w:rsidRPr="00DB42A1">
        <w:rPr>
          <w:rFonts w:ascii="Arial" w:eastAsia="Calibri" w:hAnsi="Arial" w:cs="Arial"/>
          <w:sz w:val="20"/>
          <w:lang w:eastAsia="en-GB"/>
        </w:rPr>
        <w:t xml:space="preserve"> please ask us.</w:t>
      </w:r>
    </w:p>
    <w:p w14:paraId="0D4AE55E" w14:textId="77777777" w:rsidR="00C726C6" w:rsidRPr="00DB42A1" w:rsidRDefault="00C726C6" w:rsidP="00C726C6">
      <w:pPr>
        <w:pStyle w:val="04Maintext"/>
        <w:spacing w:line="276" w:lineRule="auto"/>
        <w:rPr>
          <w:rFonts w:ascii="Arial" w:hAnsi="Arial" w:cs="Arial"/>
          <w:color w:val="auto"/>
          <w:sz w:val="20"/>
          <w:szCs w:val="20"/>
        </w:rPr>
      </w:pPr>
    </w:p>
    <w:p w14:paraId="0D4DF2AF" w14:textId="77777777" w:rsidR="00C726C6" w:rsidRPr="00DB42A1" w:rsidRDefault="00C726C6" w:rsidP="00C726C6">
      <w:pPr>
        <w:pStyle w:val="03Subtitle2"/>
        <w:spacing w:line="276" w:lineRule="auto"/>
        <w:rPr>
          <w:rFonts w:cs="Arial"/>
          <w:szCs w:val="20"/>
        </w:rPr>
      </w:pPr>
      <w:bookmarkStart w:id="125" w:name="_Toc124928464"/>
      <w:bookmarkStart w:id="126" w:name="_Toc124928634"/>
      <w:r w:rsidRPr="00DB42A1">
        <w:rPr>
          <w:rFonts w:cs="Arial"/>
          <w:szCs w:val="20"/>
        </w:rPr>
        <w:t>Financial Crime</w:t>
      </w:r>
      <w:bookmarkEnd w:id="125"/>
      <w:bookmarkEnd w:id="126"/>
    </w:p>
    <w:p w14:paraId="0263EB82" w14:textId="77777777" w:rsidR="00C726C6" w:rsidRPr="00DB42A1" w:rsidRDefault="00C726C6" w:rsidP="00C726C6">
      <w:pPr>
        <w:autoSpaceDE w:val="0"/>
        <w:autoSpaceDN w:val="0"/>
        <w:adjustRightInd w:val="0"/>
        <w:spacing w:line="276" w:lineRule="auto"/>
        <w:jc w:val="both"/>
        <w:rPr>
          <w:rFonts w:ascii="Arial" w:eastAsia="Calibri" w:hAnsi="Arial" w:cs="Arial"/>
          <w:sz w:val="20"/>
          <w:lang w:eastAsia="en-GB"/>
        </w:rPr>
      </w:pPr>
      <w:r w:rsidRPr="00DB42A1">
        <w:rPr>
          <w:rFonts w:ascii="Arial" w:eastAsia="Calibri" w:hAnsi="Arial" w:cs="Arial"/>
          <w:sz w:val="20"/>
          <w:lang w:eastAsia="en-GB"/>
        </w:rPr>
        <w:t xml:space="preserve">We are obliged to put in place controls to prevent our business from being used for money laundering and other forms of financial crime. </w:t>
      </w:r>
    </w:p>
    <w:p w14:paraId="4E4E9C17" w14:textId="77777777" w:rsidR="00C726C6" w:rsidRPr="00DB42A1" w:rsidRDefault="00C726C6" w:rsidP="00C726C6">
      <w:pPr>
        <w:autoSpaceDE w:val="0"/>
        <w:autoSpaceDN w:val="0"/>
        <w:adjustRightInd w:val="0"/>
        <w:spacing w:line="276" w:lineRule="auto"/>
        <w:jc w:val="both"/>
        <w:rPr>
          <w:rFonts w:ascii="Arial" w:eastAsia="Calibri" w:hAnsi="Arial" w:cs="Arial"/>
          <w:sz w:val="20"/>
          <w:lang w:eastAsia="en-GB"/>
        </w:rPr>
      </w:pPr>
    </w:p>
    <w:p w14:paraId="38C6EB3C" w14:textId="77777777" w:rsidR="00C726C6" w:rsidRPr="00DB42A1" w:rsidRDefault="00C726C6" w:rsidP="00C726C6">
      <w:pPr>
        <w:autoSpaceDE w:val="0"/>
        <w:autoSpaceDN w:val="0"/>
        <w:adjustRightInd w:val="0"/>
        <w:spacing w:line="276" w:lineRule="auto"/>
        <w:jc w:val="both"/>
        <w:rPr>
          <w:rFonts w:ascii="Arial" w:eastAsia="Calibri" w:hAnsi="Arial" w:cs="Arial"/>
          <w:sz w:val="20"/>
          <w:lang w:eastAsia="en-GB"/>
        </w:rPr>
      </w:pPr>
      <w:r w:rsidRPr="00DB42A1">
        <w:rPr>
          <w:rFonts w:ascii="Arial" w:eastAsia="Calibri" w:hAnsi="Arial" w:cs="Arial"/>
          <w:sz w:val="20"/>
          <w:lang w:eastAsia="en-GB"/>
        </w:rPr>
        <w:t xml:space="preserve">We will verify your identity before undertaking any business with you. To do this we may use electronic identity verification systems and we may conduct these checks from time to time throughout our relationship, not just at the beginning. The check may leave a ‘footprint’ on your credit </w:t>
      </w:r>
      <w:proofErr w:type="gramStart"/>
      <w:r w:rsidRPr="00DB42A1">
        <w:rPr>
          <w:rFonts w:ascii="Arial" w:eastAsia="Calibri" w:hAnsi="Arial" w:cs="Arial"/>
          <w:sz w:val="20"/>
          <w:lang w:eastAsia="en-GB"/>
        </w:rPr>
        <w:t>file</w:t>
      </w:r>
      <w:proofErr w:type="gramEnd"/>
      <w:r w:rsidRPr="00DB42A1">
        <w:rPr>
          <w:rFonts w:ascii="Arial" w:eastAsia="Calibri" w:hAnsi="Arial" w:cs="Arial"/>
          <w:sz w:val="20"/>
          <w:lang w:eastAsia="en-GB"/>
        </w:rPr>
        <w:t xml:space="preserve"> but it will not affect your credit rating. </w:t>
      </w:r>
    </w:p>
    <w:p w14:paraId="423B3536" w14:textId="77777777" w:rsidR="00C726C6" w:rsidRPr="00DB42A1" w:rsidRDefault="00C726C6" w:rsidP="00C726C6">
      <w:pPr>
        <w:pStyle w:val="04Maintext"/>
        <w:spacing w:line="276" w:lineRule="auto"/>
        <w:rPr>
          <w:rFonts w:ascii="Arial" w:hAnsi="Arial" w:cs="Arial"/>
          <w:b/>
          <w:color w:val="auto"/>
          <w:sz w:val="20"/>
          <w:szCs w:val="20"/>
          <w:u w:val="single"/>
        </w:rPr>
      </w:pPr>
    </w:p>
    <w:p w14:paraId="74753F57" w14:textId="77777777" w:rsidR="00C726C6" w:rsidRPr="00DB42A1" w:rsidRDefault="00C726C6" w:rsidP="00C726C6">
      <w:pPr>
        <w:pStyle w:val="03Subtitle2"/>
        <w:spacing w:line="276" w:lineRule="auto"/>
        <w:rPr>
          <w:rFonts w:cs="Arial"/>
          <w:szCs w:val="20"/>
        </w:rPr>
      </w:pPr>
      <w:bookmarkStart w:id="127" w:name="_Toc124928465"/>
      <w:bookmarkStart w:id="128" w:name="_Toc124928635"/>
      <w:r w:rsidRPr="00DB42A1">
        <w:rPr>
          <w:rFonts w:cs="Arial"/>
          <w:szCs w:val="20"/>
        </w:rPr>
        <w:t>Conflict of interests</w:t>
      </w:r>
      <w:bookmarkEnd w:id="127"/>
      <w:bookmarkEnd w:id="128"/>
    </w:p>
    <w:p w14:paraId="510BEDEE"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We will endeavour always to act in the best interests of you, our client. However, circumstances can arise where we or one of our other clients may have some form of interest in business being transacted for you. If this happens or we become aware that our interests or those of one of our other clients </w:t>
      </w:r>
      <w:proofErr w:type="gramStart"/>
      <w:r w:rsidRPr="00DB42A1">
        <w:rPr>
          <w:rFonts w:ascii="Arial" w:hAnsi="Arial" w:cs="Arial"/>
          <w:color w:val="auto"/>
          <w:sz w:val="20"/>
          <w:szCs w:val="20"/>
        </w:rPr>
        <w:t>conflict</w:t>
      </w:r>
      <w:proofErr w:type="gramEnd"/>
      <w:r w:rsidRPr="00DB42A1">
        <w:rPr>
          <w:rFonts w:ascii="Arial" w:hAnsi="Arial" w:cs="Arial"/>
          <w:color w:val="auto"/>
          <w:sz w:val="20"/>
          <w:szCs w:val="20"/>
        </w:rPr>
        <w:t xml:space="preserve"> with your interests, we will write to you and obtain your consent before we carry out your instructions, and detail the steps we will take to ensure fair treatment. The conflicts of interest policy </w:t>
      </w:r>
      <w:proofErr w:type="gramStart"/>
      <w:r w:rsidRPr="00DB42A1">
        <w:rPr>
          <w:rFonts w:ascii="Arial" w:hAnsi="Arial" w:cs="Arial"/>
          <w:color w:val="auto"/>
          <w:sz w:val="20"/>
          <w:szCs w:val="20"/>
        </w:rPr>
        <w:t>is</w:t>
      </w:r>
      <w:proofErr w:type="gramEnd"/>
      <w:r w:rsidRPr="00DB42A1">
        <w:rPr>
          <w:rFonts w:ascii="Arial" w:hAnsi="Arial" w:cs="Arial"/>
          <w:color w:val="auto"/>
          <w:sz w:val="20"/>
          <w:szCs w:val="20"/>
        </w:rPr>
        <w:t xml:space="preserve"> available upon request. </w:t>
      </w:r>
    </w:p>
    <w:p w14:paraId="51B3B115" w14:textId="77777777" w:rsidR="00C726C6" w:rsidRPr="00DB42A1" w:rsidRDefault="00C726C6" w:rsidP="00C726C6">
      <w:pPr>
        <w:pStyle w:val="04Maintext"/>
        <w:spacing w:line="276" w:lineRule="auto"/>
        <w:rPr>
          <w:rFonts w:ascii="Arial" w:hAnsi="Arial" w:cs="Arial"/>
          <w:color w:val="404040"/>
          <w:sz w:val="20"/>
          <w:szCs w:val="20"/>
        </w:rPr>
      </w:pPr>
    </w:p>
    <w:p w14:paraId="759D4280" w14:textId="77777777" w:rsidR="00C726C6" w:rsidRPr="00DB42A1" w:rsidRDefault="00C726C6" w:rsidP="00C726C6">
      <w:pPr>
        <w:pStyle w:val="03Subtitle2"/>
        <w:spacing w:line="276" w:lineRule="auto"/>
        <w:rPr>
          <w:rFonts w:cs="Arial"/>
          <w:szCs w:val="20"/>
        </w:rPr>
      </w:pPr>
      <w:bookmarkStart w:id="129" w:name="_Toc124928466"/>
      <w:bookmarkStart w:id="130" w:name="_Toc124928636"/>
      <w:r w:rsidRPr="00DB42A1">
        <w:rPr>
          <w:rFonts w:cs="Arial"/>
          <w:szCs w:val="20"/>
        </w:rPr>
        <w:t xml:space="preserve">Other benefits we may </w:t>
      </w:r>
      <w:proofErr w:type="gramStart"/>
      <w:r w:rsidRPr="00DB42A1">
        <w:rPr>
          <w:rFonts w:cs="Arial"/>
          <w:szCs w:val="20"/>
        </w:rPr>
        <w:t>receive</w:t>
      </w:r>
      <w:bookmarkEnd w:id="129"/>
      <w:bookmarkEnd w:id="130"/>
      <w:proofErr w:type="gramEnd"/>
    </w:p>
    <w:p w14:paraId="1BDF6DD2" w14:textId="34EAED46"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From time to </w:t>
      </w:r>
      <w:proofErr w:type="gramStart"/>
      <w:r w:rsidRPr="00DB42A1">
        <w:rPr>
          <w:rFonts w:ascii="Arial" w:hAnsi="Arial" w:cs="Arial"/>
          <w:color w:val="auto"/>
          <w:sz w:val="20"/>
          <w:szCs w:val="20"/>
        </w:rPr>
        <w:t>time</w:t>
      </w:r>
      <w:proofErr w:type="gramEnd"/>
      <w:r w:rsidRPr="00DB42A1">
        <w:rPr>
          <w:rFonts w:ascii="Arial" w:hAnsi="Arial" w:cs="Arial"/>
          <w:color w:val="auto"/>
          <w:sz w:val="20"/>
          <w:szCs w:val="20"/>
        </w:rPr>
        <w:t xml:space="preserve"> we may attend training events funded and/or delivered by product providers, fund managers and platforms. These events are designed to enhance our knowledge and ultimately therefore enhance the quality of service we provide to our clients. Further details are available on request. Under the rules of the regulator, the FCA, as a firm providing independent </w:t>
      </w:r>
      <w:proofErr w:type="gramStart"/>
      <w:r w:rsidRPr="00DB42A1">
        <w:rPr>
          <w:rFonts w:ascii="Arial" w:hAnsi="Arial" w:cs="Arial"/>
          <w:color w:val="auto"/>
          <w:sz w:val="20"/>
          <w:szCs w:val="20"/>
        </w:rPr>
        <w:t>advice</w:t>
      </w:r>
      <w:proofErr w:type="gramEnd"/>
      <w:r w:rsidRPr="00DB42A1">
        <w:rPr>
          <w:rFonts w:ascii="Arial" w:hAnsi="Arial" w:cs="Arial"/>
          <w:color w:val="auto"/>
          <w:sz w:val="20"/>
          <w:szCs w:val="20"/>
        </w:rPr>
        <w:t xml:space="preserve"> we are unable to accept or retain payments or benefits from other firms (</w:t>
      </w:r>
      <w:proofErr w:type="spellStart"/>
      <w:r w:rsidRPr="00DB42A1">
        <w:rPr>
          <w:rFonts w:ascii="Arial" w:hAnsi="Arial" w:cs="Arial"/>
          <w:color w:val="auto"/>
          <w:sz w:val="20"/>
          <w:szCs w:val="20"/>
        </w:rPr>
        <w:t>e.g</w:t>
      </w:r>
      <w:proofErr w:type="spellEnd"/>
      <w:r w:rsidRPr="00DB42A1">
        <w:rPr>
          <w:rFonts w:ascii="Arial" w:hAnsi="Arial" w:cs="Arial"/>
          <w:color w:val="auto"/>
          <w:sz w:val="20"/>
          <w:szCs w:val="20"/>
        </w:rPr>
        <w:t xml:space="preserve"> product providers), as this would conflict with our independent status. </w:t>
      </w:r>
    </w:p>
    <w:p w14:paraId="3F7F962B" w14:textId="77777777" w:rsidR="002E0F53" w:rsidRPr="00DB42A1" w:rsidRDefault="002E0F53" w:rsidP="00C726C6">
      <w:pPr>
        <w:pStyle w:val="04Maintext"/>
        <w:spacing w:line="276" w:lineRule="auto"/>
        <w:rPr>
          <w:rFonts w:ascii="Arial" w:hAnsi="Arial" w:cs="Arial"/>
          <w:sz w:val="20"/>
          <w:szCs w:val="20"/>
        </w:rPr>
      </w:pPr>
    </w:p>
    <w:p w14:paraId="6584E2BC" w14:textId="77777777" w:rsidR="00C726C6" w:rsidRPr="00DB42A1" w:rsidRDefault="00C726C6" w:rsidP="00C726C6">
      <w:pPr>
        <w:pStyle w:val="03Subtitle2"/>
        <w:spacing w:line="276" w:lineRule="auto"/>
        <w:rPr>
          <w:rFonts w:cs="Arial"/>
          <w:szCs w:val="20"/>
        </w:rPr>
      </w:pPr>
      <w:bookmarkStart w:id="131" w:name="_Toc124928467"/>
      <w:bookmarkStart w:id="132" w:name="_Toc124928637"/>
      <w:r w:rsidRPr="00DB42A1">
        <w:rPr>
          <w:rFonts w:cs="Arial"/>
          <w:szCs w:val="20"/>
        </w:rPr>
        <w:t>Communicating with you</w:t>
      </w:r>
      <w:bookmarkEnd w:id="131"/>
      <w:bookmarkEnd w:id="132"/>
    </w:p>
    <w:p w14:paraId="35FB3125"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We may communicate with you by telephone, post, e-mail or in person. In certain circumstances, we may ask you to confirm any instructions in writing prior to implementation. All our communications with you will be in English.</w:t>
      </w:r>
    </w:p>
    <w:p w14:paraId="00993309" w14:textId="77777777" w:rsidR="00C726C6" w:rsidRPr="00DB42A1" w:rsidRDefault="00C726C6" w:rsidP="00C726C6">
      <w:pPr>
        <w:pStyle w:val="04Maintext"/>
        <w:spacing w:line="276" w:lineRule="auto"/>
        <w:rPr>
          <w:rFonts w:ascii="Arial" w:hAnsi="Arial" w:cs="Arial"/>
          <w:color w:val="auto"/>
          <w:sz w:val="20"/>
          <w:szCs w:val="20"/>
        </w:rPr>
      </w:pPr>
    </w:p>
    <w:p w14:paraId="1047848A"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By providing your instruction via email, you acknowledge that any email address used and provided to us may be used for such communication going forward. Furthermore, you authorise us to continue to use such email address until written notification is received from you of any change to such email address.</w:t>
      </w:r>
    </w:p>
    <w:p w14:paraId="22B45251" w14:textId="77777777" w:rsidR="00C726C6" w:rsidRPr="00DB42A1" w:rsidRDefault="00C726C6" w:rsidP="00C726C6">
      <w:pPr>
        <w:pStyle w:val="04Maintext"/>
        <w:spacing w:line="276" w:lineRule="auto"/>
        <w:rPr>
          <w:rFonts w:ascii="Arial" w:hAnsi="Arial" w:cs="Arial"/>
          <w:color w:val="auto"/>
          <w:sz w:val="20"/>
          <w:szCs w:val="20"/>
        </w:rPr>
      </w:pPr>
    </w:p>
    <w:p w14:paraId="7AC6A488"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Where we communicate by email, you acknowledge and confirm that because of the nature of the internet, the security of emails cannot be </w:t>
      </w:r>
      <w:proofErr w:type="gramStart"/>
      <w:r w:rsidRPr="00DB42A1">
        <w:rPr>
          <w:rFonts w:ascii="Arial" w:hAnsi="Arial" w:cs="Arial"/>
          <w:color w:val="auto"/>
          <w:sz w:val="20"/>
          <w:szCs w:val="20"/>
        </w:rPr>
        <w:t>guaranteed</w:t>
      </w:r>
      <w:proofErr w:type="gramEnd"/>
      <w:r w:rsidRPr="00DB42A1">
        <w:rPr>
          <w:rFonts w:ascii="Arial" w:hAnsi="Arial" w:cs="Arial"/>
          <w:color w:val="auto"/>
          <w:sz w:val="20"/>
          <w:szCs w:val="20"/>
        </w:rPr>
        <w:t xml:space="preserve"> and the content of email may not remain private or unaltered during internet transmission. We accept no liability for any damages that you or any other party may suffer </w:t>
      </w:r>
      <w:proofErr w:type="gramStart"/>
      <w:r w:rsidRPr="00DB42A1">
        <w:rPr>
          <w:rFonts w:ascii="Arial" w:hAnsi="Arial" w:cs="Arial"/>
          <w:color w:val="auto"/>
          <w:sz w:val="20"/>
          <w:szCs w:val="20"/>
        </w:rPr>
        <w:t>as a result of</w:t>
      </w:r>
      <w:proofErr w:type="gramEnd"/>
      <w:r w:rsidRPr="00DB42A1">
        <w:rPr>
          <w:rFonts w:ascii="Arial" w:hAnsi="Arial" w:cs="Arial"/>
          <w:color w:val="auto"/>
          <w:sz w:val="20"/>
          <w:szCs w:val="20"/>
        </w:rPr>
        <w:t xml:space="preserve"> the loss of confidentiality or any alteration of any emailed information.</w:t>
      </w:r>
    </w:p>
    <w:p w14:paraId="31A2F952" w14:textId="77777777" w:rsidR="00C726C6" w:rsidRPr="00DB42A1" w:rsidRDefault="00C726C6" w:rsidP="00764D6A">
      <w:pPr>
        <w:pStyle w:val="02Subtitle"/>
        <w:numPr>
          <w:ilvl w:val="0"/>
          <w:numId w:val="6"/>
        </w:numPr>
        <w:spacing w:line="276" w:lineRule="auto"/>
        <w:ind w:left="0" w:firstLine="0"/>
        <w:rPr>
          <w:rFonts w:cs="Arial"/>
          <w:color w:val="auto"/>
          <w:szCs w:val="20"/>
        </w:rPr>
      </w:pPr>
      <w:bookmarkStart w:id="133" w:name="_Toc124928638"/>
      <w:r w:rsidRPr="00DB42A1">
        <w:rPr>
          <w:rFonts w:cs="Arial"/>
          <w:szCs w:val="20"/>
          <w:u w:val="single"/>
        </w:rPr>
        <w:t>Your obligations</w:t>
      </w:r>
      <w:bookmarkEnd w:id="133"/>
    </w:p>
    <w:p w14:paraId="54437D0E" w14:textId="77777777" w:rsidR="00C726C6" w:rsidRPr="00DB42A1" w:rsidRDefault="00C726C6" w:rsidP="00C726C6">
      <w:pPr>
        <w:pStyle w:val="ReportBody"/>
        <w:keepNext/>
        <w:spacing w:after="0" w:line="276" w:lineRule="auto"/>
        <w:rPr>
          <w:rFonts w:cs="Arial"/>
          <w:sz w:val="20"/>
          <w:lang w:eastAsia="en-GB"/>
        </w:rPr>
      </w:pPr>
      <w:r w:rsidRPr="00DB42A1">
        <w:rPr>
          <w:rFonts w:cs="Arial"/>
          <w:sz w:val="20"/>
          <w:lang w:eastAsia="en-GB"/>
        </w:rPr>
        <w:t xml:space="preserve">This section sets out your obligations in agreeing to receive our services. </w:t>
      </w:r>
    </w:p>
    <w:p w14:paraId="3C2159C1" w14:textId="77777777" w:rsidR="00C726C6" w:rsidRPr="00DB42A1" w:rsidRDefault="00C726C6" w:rsidP="00C726C6">
      <w:pPr>
        <w:pStyle w:val="ReportBody"/>
        <w:keepNext/>
        <w:spacing w:after="0" w:line="276" w:lineRule="auto"/>
        <w:rPr>
          <w:rFonts w:cs="Arial"/>
          <w:sz w:val="20"/>
          <w:lang w:eastAsia="en-GB"/>
        </w:rPr>
      </w:pPr>
    </w:p>
    <w:p w14:paraId="667D0885" w14:textId="77777777" w:rsidR="00C726C6" w:rsidRPr="00DB42A1" w:rsidRDefault="00C726C6" w:rsidP="00C726C6">
      <w:pPr>
        <w:pStyle w:val="03Subtitle2"/>
        <w:spacing w:line="276" w:lineRule="auto"/>
        <w:rPr>
          <w:rFonts w:cs="Arial"/>
          <w:szCs w:val="20"/>
        </w:rPr>
      </w:pPr>
      <w:bookmarkStart w:id="134" w:name="_Toc124928468"/>
      <w:bookmarkStart w:id="135" w:name="_Toc124928639"/>
      <w:r w:rsidRPr="00DB42A1">
        <w:rPr>
          <w:rFonts w:cs="Arial"/>
          <w:szCs w:val="20"/>
        </w:rPr>
        <w:t>Providing information about your circumstances</w:t>
      </w:r>
      <w:bookmarkEnd w:id="134"/>
      <w:bookmarkEnd w:id="135"/>
    </w:p>
    <w:p w14:paraId="65BCB420" w14:textId="77777777" w:rsidR="00C726C6" w:rsidRPr="00DB42A1" w:rsidRDefault="00C726C6" w:rsidP="00C726C6">
      <w:pPr>
        <w:spacing w:line="276" w:lineRule="auto"/>
        <w:jc w:val="both"/>
        <w:rPr>
          <w:rFonts w:ascii="Arial" w:eastAsia="Calibri" w:hAnsi="Arial" w:cs="Arial"/>
          <w:sz w:val="20"/>
          <w:lang w:eastAsia="en-GB"/>
        </w:rPr>
      </w:pPr>
      <w:r w:rsidRPr="00DB42A1">
        <w:rPr>
          <w:rFonts w:ascii="Arial" w:eastAsia="Calibri" w:hAnsi="Arial" w:cs="Arial"/>
          <w:sz w:val="20"/>
          <w:lang w:eastAsia="en-GB"/>
        </w:rPr>
        <w:t>Our advice will be based on the information that you give so it is important that you provide us with accurate and up to date information when we request details about your circumstances and objectives.  This will allow us to provide you with suitable advice.  If the information you provide is inaccurate, incomplete or if you limit the information provided this could affect the suitability of the advice we give.</w:t>
      </w:r>
    </w:p>
    <w:p w14:paraId="1357195A" w14:textId="77777777" w:rsidR="00C726C6" w:rsidRPr="00DB42A1" w:rsidRDefault="00C726C6" w:rsidP="00C726C6">
      <w:pPr>
        <w:spacing w:line="276" w:lineRule="auto"/>
        <w:jc w:val="both"/>
        <w:rPr>
          <w:rFonts w:ascii="Arial" w:eastAsia="Calibri" w:hAnsi="Arial" w:cs="Arial"/>
          <w:sz w:val="20"/>
          <w:lang w:eastAsia="en-GB"/>
        </w:rPr>
      </w:pPr>
    </w:p>
    <w:p w14:paraId="0F74507D" w14:textId="77777777" w:rsidR="00C726C6" w:rsidRPr="00DB42A1" w:rsidRDefault="00C726C6" w:rsidP="00C726C6">
      <w:pPr>
        <w:pStyle w:val="03Subtitle2"/>
        <w:spacing w:line="276" w:lineRule="auto"/>
        <w:rPr>
          <w:rFonts w:cs="Arial"/>
          <w:szCs w:val="20"/>
        </w:rPr>
      </w:pPr>
      <w:bookmarkStart w:id="136" w:name="_Toc124928469"/>
      <w:bookmarkStart w:id="137" w:name="_Toc124928640"/>
      <w:r w:rsidRPr="00DB42A1">
        <w:rPr>
          <w:rFonts w:cs="Arial"/>
          <w:szCs w:val="20"/>
        </w:rPr>
        <w:t>Payment for services</w:t>
      </w:r>
      <w:bookmarkEnd w:id="136"/>
      <w:bookmarkEnd w:id="137"/>
    </w:p>
    <w:p w14:paraId="7C408720"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By signing this agreement, you are agreeing to pay the charges for our services as set out in Section 12 (Services agreed). Your selected payment method is also confirmed in Section 12.  Some of our services are subject to VAT at the appropriate rate. </w:t>
      </w:r>
      <w:bookmarkStart w:id="138" w:name="_Hlk90899628"/>
      <w:r w:rsidRPr="00DB42A1">
        <w:rPr>
          <w:rFonts w:ascii="Arial" w:hAnsi="Arial" w:cs="Arial"/>
          <w:sz w:val="20"/>
          <w:szCs w:val="20"/>
          <w:lang w:eastAsia="en-GB"/>
        </w:rPr>
        <w:t xml:space="preserve"> We will advise you if any payments are subject to VAT.</w:t>
      </w:r>
      <w:bookmarkEnd w:id="138"/>
    </w:p>
    <w:p w14:paraId="528CCDE9"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Our initial charges are payable once we have completed our agreed work and must be settled within 28 days. </w:t>
      </w:r>
      <w:bookmarkStart w:id="139" w:name="_Hlk6300122"/>
    </w:p>
    <w:p w14:paraId="7EC44413"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Any products we have arranged for you will only be kept under review as part of an ongoing service for which you have agreed to pay. Our ongoing services are optional, but if you agree to purchase an ongoing service, unless otherwise agreed, the ongoing service will be provided as a follow up to the initial service.</w:t>
      </w:r>
      <w:bookmarkEnd w:id="139"/>
    </w:p>
    <w:p w14:paraId="4A748456"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Our charges for ongoing services will start </w:t>
      </w:r>
      <w:proofErr w:type="gramStart"/>
      <w:r w:rsidRPr="00DB42A1">
        <w:rPr>
          <w:rFonts w:ascii="Arial" w:hAnsi="Arial" w:cs="Arial"/>
          <w:sz w:val="20"/>
          <w:szCs w:val="20"/>
          <w:lang w:eastAsia="en-GB"/>
        </w:rPr>
        <w:t>on</w:t>
      </w:r>
      <w:proofErr w:type="gramEnd"/>
      <w:r w:rsidRPr="00DB42A1">
        <w:rPr>
          <w:rFonts w:ascii="Arial" w:hAnsi="Arial" w:cs="Arial"/>
          <w:sz w:val="20"/>
          <w:szCs w:val="20"/>
          <w:lang w:eastAsia="en-GB"/>
        </w:rPr>
        <w:t xml:space="preserve"> the first annual review meeting or may be deducted monthly if taken as a percentage of funds under management.  Our charges are payable within 30 days of the end of the relevant period.</w:t>
      </w:r>
    </w:p>
    <w:p w14:paraId="7305C5C2"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Ongoing services can be cancelled at any time by informing us in writing (see Section 8 – Cancellation) but please note that we do reserve the right to charge you for services we </w:t>
      </w:r>
      <w:proofErr w:type="gramStart"/>
      <w:r w:rsidRPr="00DB42A1">
        <w:rPr>
          <w:rFonts w:ascii="Arial" w:hAnsi="Arial" w:cs="Arial"/>
          <w:sz w:val="20"/>
          <w:szCs w:val="20"/>
          <w:lang w:eastAsia="en-GB"/>
        </w:rPr>
        <w:t>have provided</w:t>
      </w:r>
      <w:proofErr w:type="gramEnd"/>
      <w:r w:rsidRPr="00DB42A1">
        <w:rPr>
          <w:rFonts w:ascii="Arial" w:hAnsi="Arial" w:cs="Arial"/>
          <w:sz w:val="20"/>
          <w:szCs w:val="20"/>
          <w:lang w:eastAsia="en-GB"/>
        </w:rPr>
        <w:t xml:space="preserve"> before cancellation.</w:t>
      </w:r>
    </w:p>
    <w:p w14:paraId="3F80A09B"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Where our charges are based on a percentage of your investments, the amount of our ongoing charges may increase as the size of your fund grows.</w:t>
      </w:r>
    </w:p>
    <w:p w14:paraId="449E4156"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In some limited circumstances (for protection planning business only) we may receive a commission payment from a product provider. Typically, the commission payment will be offset against the charges you owe us for our services. If the commission payment relates to a regular contribution policy and you stop paying premiums on that policy, we may be obliged to refund the commission received back to the policy provider. In such cases, we reserve the right to request the full payment of any outstanding balance of charges for our services. </w:t>
      </w:r>
    </w:p>
    <w:p w14:paraId="063D50B8"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In some circumstances, we may receive ongoing payments (commission) from product providers relating to existing investments you hold. Such payments may be </w:t>
      </w:r>
      <w:proofErr w:type="gramStart"/>
      <w:r w:rsidRPr="00DB42A1">
        <w:rPr>
          <w:rFonts w:ascii="Arial" w:hAnsi="Arial" w:cs="Arial"/>
          <w:sz w:val="20"/>
          <w:szCs w:val="20"/>
          <w:lang w:eastAsia="en-GB"/>
        </w:rPr>
        <w:t>taken into account</w:t>
      </w:r>
      <w:proofErr w:type="gramEnd"/>
      <w:r w:rsidRPr="00DB42A1">
        <w:rPr>
          <w:rFonts w:ascii="Arial" w:hAnsi="Arial" w:cs="Arial"/>
          <w:sz w:val="20"/>
          <w:szCs w:val="20"/>
          <w:lang w:eastAsia="en-GB"/>
        </w:rPr>
        <w:t xml:space="preserve"> when determining the charges for ongoing services. We will discuss and agree this with you where relevant. </w:t>
      </w:r>
    </w:p>
    <w:p w14:paraId="794E5977" w14:textId="77777777" w:rsidR="00C726C6" w:rsidRPr="00DB42A1" w:rsidRDefault="00C726C6" w:rsidP="00764D6A">
      <w:pPr>
        <w:pStyle w:val="02Subtitle"/>
        <w:numPr>
          <w:ilvl w:val="0"/>
          <w:numId w:val="6"/>
        </w:numPr>
        <w:spacing w:line="276" w:lineRule="auto"/>
        <w:ind w:left="0" w:firstLine="0"/>
        <w:rPr>
          <w:rFonts w:cs="Arial"/>
          <w:szCs w:val="20"/>
          <w:u w:val="single"/>
        </w:rPr>
      </w:pPr>
      <w:bookmarkStart w:id="140" w:name="_Toc124928470"/>
      <w:bookmarkStart w:id="141" w:name="_Toc124928641"/>
      <w:r w:rsidRPr="00DB42A1">
        <w:rPr>
          <w:rFonts w:cs="Arial"/>
          <w:szCs w:val="20"/>
          <w:u w:val="single"/>
        </w:rPr>
        <w:t>Cancellation</w:t>
      </w:r>
      <w:bookmarkEnd w:id="140"/>
      <w:bookmarkEnd w:id="141"/>
    </w:p>
    <w:p w14:paraId="4DCB1407" w14:textId="77777777" w:rsidR="00C726C6" w:rsidRPr="00DB42A1" w:rsidRDefault="00C726C6" w:rsidP="00C726C6">
      <w:pPr>
        <w:pStyle w:val="03Subtitle2"/>
        <w:spacing w:line="276" w:lineRule="auto"/>
        <w:rPr>
          <w:rFonts w:cs="Arial"/>
          <w:szCs w:val="20"/>
        </w:rPr>
      </w:pPr>
      <w:bookmarkStart w:id="142" w:name="_Toc124928471"/>
      <w:bookmarkStart w:id="143" w:name="_Toc124928642"/>
      <w:r w:rsidRPr="00DB42A1">
        <w:rPr>
          <w:rFonts w:cs="Arial"/>
          <w:szCs w:val="20"/>
        </w:rPr>
        <w:t>Termination of this Agreement</w:t>
      </w:r>
      <w:bookmarkEnd w:id="142"/>
      <w:bookmarkEnd w:id="143"/>
    </w:p>
    <w:p w14:paraId="02CC3CAB"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We may terminate this agreement by giving you at least 20 business days written notice.  You may terminate this agreement at any time, without penalty.  Notice of this termination must be given in writing and will take effect from the date of receipt. Termination is without prejudice to any transactions already initiated which will be completed according to this agreement unless otherwise agreed in writing. You will be liable to pay for any services provided prior to termination and any fees outstanding, if applicable.</w:t>
      </w:r>
    </w:p>
    <w:p w14:paraId="704023B7" w14:textId="77777777" w:rsidR="00C726C6" w:rsidRPr="00DB42A1" w:rsidRDefault="00C726C6" w:rsidP="00C726C6">
      <w:pPr>
        <w:pStyle w:val="04Maintext"/>
        <w:spacing w:line="276" w:lineRule="auto"/>
        <w:rPr>
          <w:rFonts w:ascii="Arial" w:hAnsi="Arial" w:cs="Arial"/>
          <w:b/>
          <w:bCs/>
          <w:color w:val="auto"/>
          <w:spacing w:val="-2"/>
          <w:sz w:val="20"/>
          <w:szCs w:val="20"/>
        </w:rPr>
      </w:pPr>
    </w:p>
    <w:p w14:paraId="67A71B24" w14:textId="77777777" w:rsidR="00C726C6" w:rsidRPr="00DB42A1" w:rsidRDefault="00C726C6" w:rsidP="00C726C6">
      <w:pPr>
        <w:pStyle w:val="03Subtitle2"/>
        <w:spacing w:line="276" w:lineRule="auto"/>
        <w:rPr>
          <w:rFonts w:cs="Arial"/>
          <w:szCs w:val="20"/>
        </w:rPr>
      </w:pPr>
      <w:bookmarkStart w:id="144" w:name="_Toc124928472"/>
      <w:bookmarkStart w:id="145" w:name="_Toc124928643"/>
      <w:r w:rsidRPr="00DB42A1">
        <w:rPr>
          <w:rFonts w:cs="Arial"/>
          <w:szCs w:val="20"/>
        </w:rPr>
        <w:lastRenderedPageBreak/>
        <w:t>Product cancellation rights</w:t>
      </w:r>
      <w:bookmarkEnd w:id="144"/>
      <w:bookmarkEnd w:id="145"/>
    </w:p>
    <w:p w14:paraId="10C927FF"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Full details of the products we recommend to you including, for example, the minimum duration of the product, information on your right to cancel or whether no right to cancel exists, and any other early termination rights and penalties, will be covered in the relevant product disclosure information you will receive before the conclusion of any contract.</w:t>
      </w:r>
    </w:p>
    <w:p w14:paraId="1010150A" w14:textId="77777777" w:rsidR="00C726C6" w:rsidRPr="00DB42A1" w:rsidRDefault="00C726C6" w:rsidP="00C726C6">
      <w:pPr>
        <w:pStyle w:val="03Subtitle2"/>
        <w:spacing w:line="276" w:lineRule="auto"/>
        <w:rPr>
          <w:rFonts w:cs="Arial"/>
          <w:szCs w:val="20"/>
        </w:rPr>
      </w:pPr>
      <w:r w:rsidRPr="00DB42A1">
        <w:rPr>
          <w:rFonts w:cs="Arial"/>
          <w:szCs w:val="20"/>
        </w:rPr>
        <w:t xml:space="preserve"> </w:t>
      </w:r>
    </w:p>
    <w:p w14:paraId="5403EB56"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In most cases you can exercise a right to cancel by withdrawing from the contract. In general terms you will normally have a </w:t>
      </w:r>
      <w:proofErr w:type="gramStart"/>
      <w:r w:rsidRPr="00DB42A1">
        <w:rPr>
          <w:rFonts w:ascii="Arial" w:hAnsi="Arial" w:cs="Arial"/>
          <w:b/>
          <w:color w:val="auto"/>
          <w:sz w:val="20"/>
          <w:szCs w:val="20"/>
        </w:rPr>
        <w:t>30 day</w:t>
      </w:r>
      <w:proofErr w:type="gramEnd"/>
      <w:r w:rsidRPr="00DB42A1">
        <w:rPr>
          <w:rFonts w:ascii="Arial" w:hAnsi="Arial" w:cs="Arial"/>
          <w:b/>
          <w:color w:val="auto"/>
          <w:sz w:val="20"/>
          <w:szCs w:val="20"/>
        </w:rPr>
        <w:t xml:space="preserve"> cancellation</w:t>
      </w:r>
      <w:r w:rsidRPr="00DB42A1">
        <w:rPr>
          <w:rFonts w:ascii="Arial" w:hAnsi="Arial" w:cs="Arial"/>
          <w:color w:val="auto"/>
          <w:sz w:val="20"/>
          <w:szCs w:val="20"/>
        </w:rPr>
        <w:t xml:space="preserve"> period for a life, protection, payment protection or pension policy and a </w:t>
      </w:r>
      <w:r w:rsidRPr="00DB42A1">
        <w:rPr>
          <w:rFonts w:ascii="Arial" w:hAnsi="Arial" w:cs="Arial"/>
          <w:b/>
          <w:color w:val="auto"/>
          <w:sz w:val="20"/>
          <w:szCs w:val="20"/>
        </w:rPr>
        <w:t>14 day cancellation</w:t>
      </w:r>
      <w:r w:rsidRPr="00DB42A1">
        <w:rPr>
          <w:rFonts w:ascii="Arial" w:hAnsi="Arial" w:cs="Arial"/>
          <w:color w:val="auto"/>
          <w:sz w:val="20"/>
          <w:szCs w:val="20"/>
        </w:rPr>
        <w:t xml:space="preserve"> period for all other policies. </w:t>
      </w:r>
    </w:p>
    <w:p w14:paraId="35681FC1" w14:textId="77777777" w:rsidR="00C726C6" w:rsidRPr="00DB42A1" w:rsidRDefault="00C726C6" w:rsidP="00C726C6">
      <w:pPr>
        <w:pStyle w:val="04Maintext"/>
        <w:spacing w:line="276" w:lineRule="auto"/>
        <w:rPr>
          <w:rFonts w:ascii="Arial" w:hAnsi="Arial" w:cs="Arial"/>
          <w:color w:val="auto"/>
          <w:sz w:val="20"/>
          <w:szCs w:val="20"/>
        </w:rPr>
      </w:pPr>
    </w:p>
    <w:p w14:paraId="7696FCF6"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Instructions for exercising the right to cancel, if applicable, will be contained in the relevant product disclosure information which will be provided to you.</w:t>
      </w:r>
    </w:p>
    <w:p w14:paraId="19735F02" w14:textId="77777777" w:rsidR="00C726C6" w:rsidRPr="00DB42A1" w:rsidRDefault="00C726C6" w:rsidP="00C726C6">
      <w:pPr>
        <w:pStyle w:val="04Maintext"/>
        <w:spacing w:line="276" w:lineRule="auto"/>
        <w:rPr>
          <w:rFonts w:ascii="Arial" w:hAnsi="Arial" w:cs="Arial"/>
          <w:color w:val="auto"/>
          <w:sz w:val="20"/>
          <w:szCs w:val="20"/>
        </w:rPr>
      </w:pPr>
    </w:p>
    <w:p w14:paraId="7A108A18"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If you cancel a </w:t>
      </w:r>
      <w:r w:rsidRPr="00DB42A1">
        <w:rPr>
          <w:rFonts w:ascii="Arial" w:hAnsi="Arial" w:cs="Arial"/>
          <w:b/>
          <w:color w:val="auto"/>
          <w:sz w:val="20"/>
          <w:szCs w:val="20"/>
        </w:rPr>
        <w:t>single premium</w:t>
      </w:r>
      <w:r w:rsidRPr="00DB42A1">
        <w:rPr>
          <w:rFonts w:ascii="Arial" w:hAnsi="Arial" w:cs="Arial"/>
          <w:color w:val="auto"/>
          <w:sz w:val="20"/>
          <w:szCs w:val="20"/>
        </w:rPr>
        <w:t xml:space="preserve"> contract, you may be required to pay for any loss you might reasonably incur in cancelling it which is caused by market movements. This means that, in certain circumstances, you might not get back the full amount you invested if you cancel the policy.</w:t>
      </w:r>
    </w:p>
    <w:p w14:paraId="678EA7AA" w14:textId="77777777" w:rsidR="00C726C6" w:rsidRPr="00DB42A1" w:rsidRDefault="00C726C6" w:rsidP="00764D6A">
      <w:pPr>
        <w:pStyle w:val="02Subtitle"/>
        <w:numPr>
          <w:ilvl w:val="0"/>
          <w:numId w:val="6"/>
        </w:numPr>
        <w:spacing w:line="276" w:lineRule="auto"/>
        <w:ind w:left="0" w:firstLine="0"/>
        <w:rPr>
          <w:rFonts w:cs="Arial"/>
          <w:szCs w:val="20"/>
          <w:u w:val="single"/>
        </w:rPr>
      </w:pPr>
      <w:bookmarkStart w:id="146" w:name="_Toc124928473"/>
      <w:bookmarkStart w:id="147" w:name="_Toc124928644"/>
      <w:r w:rsidRPr="00DB42A1">
        <w:rPr>
          <w:rFonts w:cs="Arial"/>
          <w:szCs w:val="20"/>
          <w:u w:val="single"/>
        </w:rPr>
        <w:t>How you are protected</w:t>
      </w:r>
      <w:bookmarkEnd w:id="146"/>
      <w:bookmarkEnd w:id="147"/>
    </w:p>
    <w:p w14:paraId="66C302CA"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b/>
          <w:color w:val="auto"/>
          <w:sz w:val="20"/>
          <w:szCs w:val="20"/>
        </w:rPr>
        <w:t xml:space="preserve">Shipman Wealth Management </w:t>
      </w:r>
      <w:r w:rsidRPr="00DB42A1">
        <w:rPr>
          <w:rFonts w:ascii="Arial" w:hAnsi="Arial" w:cs="Arial"/>
          <w:color w:val="auto"/>
          <w:sz w:val="20"/>
          <w:szCs w:val="20"/>
        </w:rPr>
        <w:t xml:space="preserve">is authorised and regulated by the Financial Conduct Authority (FCA), 12 Endeavour Square, Stratford, London, E20 1JN. </w:t>
      </w:r>
    </w:p>
    <w:p w14:paraId="624EFE03" w14:textId="77777777" w:rsidR="00C726C6" w:rsidRPr="00DB42A1" w:rsidRDefault="00C726C6" w:rsidP="00C726C6">
      <w:pPr>
        <w:pStyle w:val="04Maintext"/>
        <w:spacing w:line="276" w:lineRule="auto"/>
        <w:rPr>
          <w:rFonts w:ascii="Arial" w:hAnsi="Arial" w:cs="Arial"/>
          <w:color w:val="auto"/>
          <w:sz w:val="20"/>
          <w:szCs w:val="20"/>
        </w:rPr>
      </w:pPr>
    </w:p>
    <w:p w14:paraId="0B7391E2"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Our Financial Services Register number is 456896. Our permitted business is advising on and arranging pensions, savings and investment products and non-investment insurance contracts. </w:t>
      </w:r>
      <w:r w:rsidRPr="00DB42A1">
        <w:rPr>
          <w:rFonts w:ascii="Arial" w:hAnsi="Arial" w:cs="Arial"/>
          <w:color w:val="auto"/>
          <w:sz w:val="20"/>
          <w:szCs w:val="20"/>
          <w:lang w:val="en-US"/>
        </w:rPr>
        <w:t xml:space="preserve">You can check this on the Financial Services Register by visiting the FCA’s website </w:t>
      </w:r>
      <w:hyperlink r:id="rId14" w:history="1">
        <w:r w:rsidRPr="00DB42A1">
          <w:rPr>
            <w:rStyle w:val="Hyperlink"/>
            <w:rFonts w:ascii="Arial" w:hAnsi="Arial" w:cs="Arial"/>
            <w:sz w:val="20"/>
            <w:szCs w:val="20"/>
          </w:rPr>
          <w:t>www.fca.org.uk/firms/systems-reporting/register</w:t>
        </w:r>
      </w:hyperlink>
      <w:r w:rsidRPr="00DB42A1">
        <w:rPr>
          <w:rFonts w:ascii="Arial" w:hAnsi="Arial" w:cs="Arial"/>
          <w:color w:val="auto"/>
          <w:sz w:val="20"/>
          <w:szCs w:val="20"/>
          <w:lang w:val="en-US"/>
        </w:rPr>
        <w:t xml:space="preserve"> or by contacting the FCA on 0800 111 6768. </w:t>
      </w:r>
    </w:p>
    <w:p w14:paraId="6BB047F1" w14:textId="77777777" w:rsidR="00C726C6" w:rsidRPr="00DB42A1" w:rsidRDefault="00C726C6" w:rsidP="00C726C6">
      <w:pPr>
        <w:pStyle w:val="04Maintext"/>
        <w:spacing w:line="276" w:lineRule="auto"/>
        <w:rPr>
          <w:rFonts w:ascii="Arial" w:hAnsi="Arial" w:cs="Arial"/>
          <w:color w:val="auto"/>
          <w:sz w:val="20"/>
          <w:szCs w:val="20"/>
        </w:rPr>
      </w:pPr>
    </w:p>
    <w:p w14:paraId="64C4D545"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Unless we notify you in writing to the contrary, we will be treating you as a </w:t>
      </w:r>
      <w:r w:rsidRPr="00DB42A1">
        <w:rPr>
          <w:rFonts w:ascii="Arial" w:hAnsi="Arial" w:cs="Arial"/>
          <w:b/>
          <w:color w:val="auto"/>
          <w:sz w:val="20"/>
          <w:szCs w:val="20"/>
        </w:rPr>
        <w:t>retail client.</w:t>
      </w:r>
      <w:r w:rsidRPr="00DB42A1">
        <w:rPr>
          <w:rFonts w:ascii="Arial" w:hAnsi="Arial" w:cs="Arial"/>
          <w:color w:val="auto"/>
          <w:sz w:val="20"/>
          <w:szCs w:val="20"/>
        </w:rPr>
        <w:t xml:space="preserve"> This means that you are afforded the highest level of protection under the regulatory system and should have the right to take any complaint to the Financial Ombudsman Service. </w:t>
      </w:r>
    </w:p>
    <w:p w14:paraId="065B4E53" w14:textId="77777777" w:rsidR="00C726C6" w:rsidRPr="00DB42A1" w:rsidRDefault="00C726C6" w:rsidP="00C726C6">
      <w:pPr>
        <w:pStyle w:val="03Subtitle2"/>
        <w:spacing w:line="276" w:lineRule="auto"/>
        <w:rPr>
          <w:rFonts w:cs="Arial"/>
          <w:szCs w:val="20"/>
        </w:rPr>
      </w:pPr>
      <w:bookmarkStart w:id="148" w:name="_Toc124928474"/>
      <w:bookmarkStart w:id="149" w:name="_Toc124928645"/>
    </w:p>
    <w:p w14:paraId="77D882FE" w14:textId="77777777" w:rsidR="00C726C6" w:rsidRPr="00DB42A1" w:rsidRDefault="00C726C6" w:rsidP="00C726C6">
      <w:pPr>
        <w:pStyle w:val="03Subtitle2"/>
        <w:spacing w:line="276" w:lineRule="auto"/>
        <w:rPr>
          <w:rFonts w:cs="Arial"/>
          <w:szCs w:val="20"/>
        </w:rPr>
      </w:pPr>
      <w:r w:rsidRPr="00DB42A1">
        <w:rPr>
          <w:rFonts w:cs="Arial"/>
          <w:szCs w:val="20"/>
        </w:rPr>
        <w:t>Complaints</w:t>
      </w:r>
      <w:bookmarkEnd w:id="148"/>
      <w:bookmarkEnd w:id="149"/>
    </w:p>
    <w:p w14:paraId="482636FF"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If you are dissatisfied with a </w:t>
      </w:r>
      <w:proofErr w:type="gramStart"/>
      <w:r w:rsidRPr="00DB42A1">
        <w:rPr>
          <w:rFonts w:ascii="Arial" w:hAnsi="Arial" w:cs="Arial"/>
          <w:color w:val="auto"/>
          <w:sz w:val="20"/>
          <w:szCs w:val="20"/>
        </w:rPr>
        <w:t>recommendation</w:t>
      </w:r>
      <w:proofErr w:type="gramEnd"/>
      <w:r w:rsidRPr="00DB42A1">
        <w:rPr>
          <w:rFonts w:ascii="Arial" w:hAnsi="Arial" w:cs="Arial"/>
          <w:color w:val="auto"/>
          <w:sz w:val="20"/>
          <w:szCs w:val="20"/>
        </w:rPr>
        <w:t xml:space="preserve"> we have made you are entitled to make a complaint. We have a complaints procedure that is available on request. If you wish to register a complaint, please contact us:</w:t>
      </w:r>
    </w:p>
    <w:p w14:paraId="7D189DB0" w14:textId="77777777" w:rsidR="00C726C6" w:rsidRPr="00DB42A1" w:rsidRDefault="00C726C6" w:rsidP="00C726C6">
      <w:pPr>
        <w:pStyle w:val="04Maintext"/>
        <w:spacing w:line="276" w:lineRule="auto"/>
        <w:rPr>
          <w:rFonts w:ascii="Arial" w:hAnsi="Arial" w:cs="Arial"/>
          <w:bCs/>
          <w:color w:val="auto"/>
          <w:sz w:val="20"/>
          <w:szCs w:val="20"/>
        </w:rPr>
      </w:pPr>
    </w:p>
    <w:p w14:paraId="34666CF6" w14:textId="77777777" w:rsidR="00C726C6" w:rsidRPr="00DB42A1" w:rsidRDefault="00C726C6" w:rsidP="00C726C6">
      <w:pPr>
        <w:pStyle w:val="04Maintext"/>
        <w:spacing w:line="276" w:lineRule="auto"/>
        <w:ind w:left="426"/>
        <w:rPr>
          <w:rFonts w:ascii="Arial" w:hAnsi="Arial" w:cs="Arial"/>
          <w:color w:val="auto"/>
          <w:sz w:val="20"/>
          <w:szCs w:val="20"/>
        </w:rPr>
      </w:pPr>
      <w:r w:rsidRPr="00DB42A1">
        <w:rPr>
          <w:rFonts w:ascii="Arial" w:hAnsi="Arial" w:cs="Arial"/>
          <w:b/>
          <w:bCs/>
          <w:color w:val="auto"/>
          <w:sz w:val="20"/>
          <w:szCs w:val="20"/>
        </w:rPr>
        <w:t>In writing:</w:t>
      </w:r>
      <w:r w:rsidRPr="00DB42A1">
        <w:rPr>
          <w:rFonts w:ascii="Arial" w:hAnsi="Arial" w:cs="Arial"/>
          <w:color w:val="auto"/>
          <w:sz w:val="20"/>
          <w:szCs w:val="20"/>
        </w:rPr>
        <w:t xml:space="preserve"> Complaints, Shipman Wealth Management, Ground Floor, Eagle House, 1 Babbage Way, Exeter Science Park, Exeter, Devon, EX5 2FN.</w:t>
      </w:r>
    </w:p>
    <w:p w14:paraId="586EF54E" w14:textId="77777777" w:rsidR="00C726C6" w:rsidRPr="00DB42A1" w:rsidRDefault="00C726C6" w:rsidP="00C726C6">
      <w:pPr>
        <w:pStyle w:val="04Maintext"/>
        <w:spacing w:line="276" w:lineRule="auto"/>
        <w:ind w:left="426"/>
        <w:rPr>
          <w:rFonts w:ascii="Arial" w:hAnsi="Arial" w:cs="Arial"/>
          <w:color w:val="auto"/>
          <w:sz w:val="20"/>
          <w:szCs w:val="20"/>
        </w:rPr>
      </w:pPr>
      <w:r w:rsidRPr="00DB42A1">
        <w:rPr>
          <w:rFonts w:ascii="Arial" w:hAnsi="Arial" w:cs="Arial"/>
          <w:b/>
          <w:bCs/>
          <w:color w:val="auto"/>
          <w:sz w:val="20"/>
          <w:szCs w:val="20"/>
        </w:rPr>
        <w:t>By phone:</w:t>
      </w:r>
      <w:r w:rsidRPr="00DB42A1">
        <w:rPr>
          <w:rFonts w:ascii="Arial" w:hAnsi="Arial" w:cs="Arial"/>
          <w:color w:val="auto"/>
          <w:sz w:val="20"/>
          <w:szCs w:val="20"/>
        </w:rPr>
        <w:t xml:space="preserve">  </w:t>
      </w:r>
      <w:r w:rsidRPr="00DB42A1">
        <w:rPr>
          <w:rStyle w:val="lrzxr"/>
          <w:rFonts w:ascii="Arial" w:hAnsi="Arial" w:cs="Arial"/>
          <w:color w:val="auto"/>
          <w:sz w:val="20"/>
          <w:szCs w:val="20"/>
        </w:rPr>
        <w:t>0808 175 4433</w:t>
      </w:r>
    </w:p>
    <w:p w14:paraId="33C5864E" w14:textId="77777777" w:rsidR="00C726C6" w:rsidRPr="00DB42A1" w:rsidRDefault="00C726C6" w:rsidP="00C726C6">
      <w:pPr>
        <w:pStyle w:val="04Maintext"/>
        <w:spacing w:line="276" w:lineRule="auto"/>
        <w:ind w:left="426"/>
        <w:rPr>
          <w:rFonts w:ascii="Arial" w:hAnsi="Arial" w:cs="Arial"/>
          <w:color w:val="auto"/>
          <w:sz w:val="20"/>
          <w:szCs w:val="20"/>
        </w:rPr>
      </w:pPr>
      <w:r w:rsidRPr="00DB42A1">
        <w:rPr>
          <w:rFonts w:ascii="Arial" w:hAnsi="Arial" w:cs="Arial"/>
          <w:b/>
          <w:color w:val="auto"/>
          <w:sz w:val="20"/>
          <w:szCs w:val="20"/>
        </w:rPr>
        <w:t>By e-mail:</w:t>
      </w:r>
      <w:r w:rsidRPr="00DB42A1">
        <w:rPr>
          <w:rFonts w:ascii="Arial" w:hAnsi="Arial" w:cs="Arial"/>
          <w:color w:val="auto"/>
          <w:sz w:val="20"/>
          <w:szCs w:val="20"/>
        </w:rPr>
        <w:t xml:space="preserve">  complaints@shipmanwm.co.uk</w:t>
      </w:r>
    </w:p>
    <w:p w14:paraId="3BBE376D" w14:textId="77777777" w:rsidR="00C726C6" w:rsidRPr="00DB42A1" w:rsidRDefault="00C726C6" w:rsidP="00C726C6">
      <w:pPr>
        <w:spacing w:line="276" w:lineRule="auto"/>
        <w:jc w:val="both"/>
        <w:rPr>
          <w:rFonts w:ascii="Arial" w:hAnsi="Arial" w:cs="Arial"/>
          <w:sz w:val="20"/>
        </w:rPr>
      </w:pPr>
    </w:p>
    <w:p w14:paraId="0B612951" w14:textId="77777777" w:rsidR="00C726C6" w:rsidRPr="00DB42A1" w:rsidRDefault="00C726C6" w:rsidP="00C726C6">
      <w:pPr>
        <w:pStyle w:val="04Maintext"/>
        <w:spacing w:line="276" w:lineRule="auto"/>
        <w:rPr>
          <w:rFonts w:ascii="Arial" w:hAnsi="Arial" w:cs="Arial"/>
          <w:sz w:val="20"/>
          <w:szCs w:val="20"/>
        </w:rPr>
      </w:pPr>
      <w:r w:rsidRPr="00DB42A1">
        <w:rPr>
          <w:rFonts w:ascii="Arial" w:hAnsi="Arial" w:cs="Arial"/>
          <w:color w:val="auto"/>
          <w:sz w:val="20"/>
          <w:szCs w:val="20"/>
        </w:rPr>
        <w:t xml:space="preserve">Please be assured we treat complaints seriously. For your further protection if you cannot settle your complaint with us, you may be entitled to refer it to the Financial Ombudsman Service (‘FOS’).  The Financial Ombudsman Service (FOS) is an agency for arbitrating on unresolved complaints between regulated firms and their clients. Full details of the FOS can be found on its website at </w:t>
      </w:r>
      <w:hyperlink r:id="rId15" w:history="1">
        <w:r w:rsidRPr="00DB42A1">
          <w:rPr>
            <w:rStyle w:val="Hyperlink"/>
            <w:rFonts w:ascii="Arial" w:hAnsi="Arial" w:cs="Arial"/>
            <w:sz w:val="20"/>
            <w:szCs w:val="20"/>
            <w:lang w:eastAsia="en-GB"/>
          </w:rPr>
          <w:t>www.financial-ombudsman.org.uk</w:t>
        </w:r>
      </w:hyperlink>
      <w:r w:rsidRPr="00DB42A1">
        <w:rPr>
          <w:rStyle w:val="Hyperlink"/>
          <w:rFonts w:ascii="Arial" w:hAnsi="Arial" w:cs="Arial"/>
          <w:sz w:val="20"/>
          <w:szCs w:val="20"/>
          <w:lang w:eastAsia="en-GB"/>
        </w:rPr>
        <w:t>.</w:t>
      </w:r>
    </w:p>
    <w:p w14:paraId="297ABE4D" w14:textId="77777777" w:rsidR="00C726C6" w:rsidRPr="00DB42A1" w:rsidRDefault="00C726C6" w:rsidP="00C726C6">
      <w:pPr>
        <w:pStyle w:val="04Maintext"/>
        <w:spacing w:line="276" w:lineRule="auto"/>
        <w:rPr>
          <w:rFonts w:ascii="Arial" w:hAnsi="Arial" w:cs="Arial"/>
          <w:sz w:val="20"/>
          <w:szCs w:val="20"/>
        </w:rPr>
      </w:pPr>
    </w:p>
    <w:p w14:paraId="64E35A73" w14:textId="77777777" w:rsidR="00C726C6" w:rsidRPr="00DB42A1" w:rsidRDefault="00C726C6" w:rsidP="00C726C6">
      <w:pPr>
        <w:pStyle w:val="03Subtitle2"/>
        <w:spacing w:line="276" w:lineRule="auto"/>
        <w:rPr>
          <w:rFonts w:cs="Arial"/>
          <w:szCs w:val="20"/>
        </w:rPr>
      </w:pPr>
      <w:bookmarkStart w:id="150" w:name="_Toc124928475"/>
      <w:bookmarkStart w:id="151" w:name="_Toc124928646"/>
      <w:r w:rsidRPr="00DB42A1">
        <w:rPr>
          <w:rFonts w:cs="Arial"/>
          <w:szCs w:val="20"/>
        </w:rPr>
        <w:t>Financial Services Compensation Scheme</w:t>
      </w:r>
      <w:bookmarkEnd w:id="150"/>
      <w:bookmarkEnd w:id="151"/>
    </w:p>
    <w:p w14:paraId="0111DCC0"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We are also covered by the Financial Services Compensation Scheme (‘FSCS’). You may be entitled to compensation from the scheme if we cannot meet our obligations. This depends on the type of business and the circumstances of the claim.</w:t>
      </w:r>
    </w:p>
    <w:p w14:paraId="254E659A" w14:textId="77777777" w:rsidR="00C726C6" w:rsidRPr="00DB42A1" w:rsidRDefault="00C726C6" w:rsidP="00764D6A">
      <w:pPr>
        <w:pStyle w:val="04Maintext"/>
        <w:numPr>
          <w:ilvl w:val="0"/>
          <w:numId w:val="17"/>
        </w:numPr>
        <w:spacing w:line="276" w:lineRule="auto"/>
        <w:ind w:left="641" w:hanging="284"/>
        <w:rPr>
          <w:rFonts w:ascii="Arial" w:hAnsi="Arial" w:cs="Arial"/>
          <w:color w:val="auto"/>
          <w:sz w:val="20"/>
          <w:szCs w:val="20"/>
        </w:rPr>
      </w:pPr>
      <w:r w:rsidRPr="00DB42A1">
        <w:rPr>
          <w:rFonts w:ascii="Arial" w:hAnsi="Arial" w:cs="Arial"/>
          <w:b/>
          <w:color w:val="auto"/>
          <w:sz w:val="20"/>
          <w:szCs w:val="20"/>
        </w:rPr>
        <w:t xml:space="preserve">Investments </w:t>
      </w:r>
      <w:r w:rsidRPr="00DB42A1">
        <w:rPr>
          <w:rFonts w:ascii="Arial" w:hAnsi="Arial" w:cs="Arial"/>
          <w:color w:val="auto"/>
          <w:sz w:val="20"/>
          <w:szCs w:val="20"/>
        </w:rPr>
        <w:t>- most types of investment business are covered for up to a maximum of £85,000.</w:t>
      </w:r>
    </w:p>
    <w:p w14:paraId="4B9C9319" w14:textId="77777777" w:rsidR="00C726C6" w:rsidRPr="00DB42A1" w:rsidRDefault="00C726C6" w:rsidP="00764D6A">
      <w:pPr>
        <w:pStyle w:val="04Maintext"/>
        <w:numPr>
          <w:ilvl w:val="0"/>
          <w:numId w:val="17"/>
        </w:numPr>
        <w:spacing w:line="276" w:lineRule="auto"/>
        <w:ind w:left="641" w:hanging="284"/>
        <w:rPr>
          <w:rFonts w:ascii="Arial" w:hAnsi="Arial" w:cs="Arial"/>
          <w:color w:val="auto"/>
          <w:sz w:val="20"/>
          <w:szCs w:val="20"/>
        </w:rPr>
      </w:pPr>
      <w:r w:rsidRPr="00DB42A1">
        <w:rPr>
          <w:rFonts w:ascii="Arial" w:hAnsi="Arial" w:cs="Arial"/>
          <w:b/>
          <w:color w:val="auto"/>
          <w:sz w:val="20"/>
          <w:szCs w:val="20"/>
        </w:rPr>
        <w:t>Insurance</w:t>
      </w:r>
      <w:r w:rsidRPr="00DB42A1">
        <w:rPr>
          <w:rFonts w:ascii="Arial" w:hAnsi="Arial" w:cs="Arial"/>
          <w:color w:val="auto"/>
          <w:sz w:val="20"/>
          <w:szCs w:val="20"/>
        </w:rPr>
        <w:t xml:space="preserve"> - advising and arranging is covered for 90% of the claim, without any upper limit.</w:t>
      </w:r>
    </w:p>
    <w:p w14:paraId="50C3F65E" w14:textId="77777777" w:rsidR="00C726C6" w:rsidRPr="00DB42A1" w:rsidRDefault="00C726C6" w:rsidP="00C726C6">
      <w:pPr>
        <w:pStyle w:val="04Maintext"/>
        <w:spacing w:line="276" w:lineRule="auto"/>
        <w:rPr>
          <w:rFonts w:ascii="Arial" w:hAnsi="Arial" w:cs="Arial"/>
          <w:color w:val="auto"/>
          <w:sz w:val="20"/>
          <w:szCs w:val="20"/>
        </w:rPr>
      </w:pPr>
    </w:p>
    <w:p w14:paraId="08CF52DD"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We may also, on occasion, advise on other financial products which are not regulated by the Financial Conduct Authority (FCA). The Financial Services Compensation Scheme does not apply to any of these products.</w:t>
      </w:r>
    </w:p>
    <w:p w14:paraId="14AA8C2E" w14:textId="77777777" w:rsidR="00C726C6" w:rsidRPr="00DB42A1" w:rsidRDefault="00C726C6" w:rsidP="00C726C6">
      <w:pPr>
        <w:pStyle w:val="04Maintext"/>
        <w:spacing w:line="276" w:lineRule="auto"/>
        <w:rPr>
          <w:rFonts w:ascii="Arial" w:hAnsi="Arial" w:cs="Arial"/>
          <w:color w:val="auto"/>
          <w:sz w:val="20"/>
          <w:szCs w:val="20"/>
        </w:rPr>
      </w:pPr>
    </w:p>
    <w:p w14:paraId="6DD07469" w14:textId="77777777" w:rsidR="00C726C6" w:rsidRPr="00DB42A1" w:rsidRDefault="00C726C6" w:rsidP="00C726C6">
      <w:pPr>
        <w:pStyle w:val="04Maintext"/>
        <w:spacing w:line="276" w:lineRule="auto"/>
        <w:rPr>
          <w:rStyle w:val="Hyperlink"/>
          <w:rFonts w:ascii="Arial" w:hAnsi="Arial" w:cs="Arial"/>
          <w:sz w:val="20"/>
          <w:szCs w:val="20"/>
          <w:lang w:eastAsia="en-GB"/>
        </w:rPr>
      </w:pPr>
      <w:r w:rsidRPr="00DB42A1">
        <w:rPr>
          <w:rFonts w:ascii="Arial" w:hAnsi="Arial" w:cs="Arial"/>
          <w:color w:val="auto"/>
          <w:sz w:val="20"/>
          <w:szCs w:val="20"/>
        </w:rPr>
        <w:lastRenderedPageBreak/>
        <w:t xml:space="preserve">Further information about compensation scheme arrangements is available from the FSCS at </w:t>
      </w:r>
      <w:hyperlink r:id="rId16" w:history="1">
        <w:r w:rsidRPr="00DB42A1">
          <w:rPr>
            <w:rStyle w:val="Hyperlink"/>
            <w:rFonts w:ascii="Arial" w:hAnsi="Arial" w:cs="Arial"/>
            <w:sz w:val="20"/>
            <w:szCs w:val="20"/>
            <w:lang w:eastAsia="en-GB"/>
          </w:rPr>
          <w:t>www.fscs.org.uk/consumer</w:t>
        </w:r>
      </w:hyperlink>
      <w:r w:rsidRPr="00DB42A1">
        <w:rPr>
          <w:rStyle w:val="Hyperlink"/>
          <w:rFonts w:ascii="Arial" w:hAnsi="Arial" w:cs="Arial"/>
          <w:sz w:val="20"/>
          <w:szCs w:val="20"/>
          <w:lang w:eastAsia="en-GB"/>
        </w:rPr>
        <w:t xml:space="preserve">. </w:t>
      </w:r>
    </w:p>
    <w:p w14:paraId="710EC6B8" w14:textId="77777777" w:rsidR="00C726C6" w:rsidRPr="00DB42A1" w:rsidRDefault="00C726C6" w:rsidP="00C726C6">
      <w:pPr>
        <w:pStyle w:val="04Maintext"/>
        <w:spacing w:line="276" w:lineRule="auto"/>
        <w:rPr>
          <w:rFonts w:ascii="Arial" w:hAnsi="Arial" w:cs="Arial"/>
          <w:b/>
          <w:sz w:val="20"/>
          <w:szCs w:val="20"/>
        </w:rPr>
      </w:pPr>
    </w:p>
    <w:p w14:paraId="5EEA744F" w14:textId="77777777" w:rsidR="00C726C6" w:rsidRPr="00DB42A1" w:rsidRDefault="00C726C6" w:rsidP="00764D6A">
      <w:pPr>
        <w:pStyle w:val="04Maintext"/>
        <w:numPr>
          <w:ilvl w:val="0"/>
          <w:numId w:val="6"/>
        </w:numPr>
        <w:spacing w:line="276" w:lineRule="auto"/>
        <w:ind w:left="928"/>
        <w:rPr>
          <w:rFonts w:ascii="Arial" w:eastAsia="Times New Roman" w:hAnsi="Arial" w:cs="Arial"/>
          <w:b/>
          <w:bCs/>
          <w:iCs/>
          <w:color w:val="000B5D"/>
          <w:position w:val="3"/>
          <w:sz w:val="20"/>
          <w:szCs w:val="20"/>
          <w:u w:val="single"/>
        </w:rPr>
      </w:pPr>
      <w:bookmarkStart w:id="152" w:name="_Toc124928476"/>
      <w:bookmarkStart w:id="153" w:name="_Toc124928647"/>
      <w:r w:rsidRPr="00DB42A1">
        <w:rPr>
          <w:rStyle w:val="02SubtitleChar"/>
          <w:rFonts w:eastAsia="Calibri" w:cs="Arial"/>
          <w:sz w:val="20"/>
          <w:szCs w:val="20"/>
          <w:u w:val="single"/>
        </w:rPr>
        <w:t>General</w:t>
      </w:r>
      <w:bookmarkEnd w:id="152"/>
      <w:bookmarkEnd w:id="153"/>
      <w:r w:rsidRPr="00DB42A1">
        <w:rPr>
          <w:rFonts w:ascii="Arial" w:eastAsia="Times New Roman" w:hAnsi="Arial" w:cs="Arial"/>
          <w:b/>
          <w:bCs/>
          <w:iCs/>
          <w:color w:val="000B5D"/>
          <w:position w:val="3"/>
          <w:sz w:val="20"/>
          <w:szCs w:val="20"/>
          <w:u w:val="single"/>
        </w:rPr>
        <w:t xml:space="preserve"> </w:t>
      </w:r>
    </w:p>
    <w:p w14:paraId="637CD117" w14:textId="77777777" w:rsidR="00C726C6" w:rsidRPr="00DB42A1" w:rsidRDefault="00C726C6" w:rsidP="00C726C6">
      <w:pPr>
        <w:pStyle w:val="04Maintext"/>
        <w:spacing w:line="276" w:lineRule="auto"/>
        <w:rPr>
          <w:rFonts w:ascii="Arial" w:hAnsi="Arial" w:cs="Arial"/>
          <w:b/>
          <w:color w:val="auto"/>
          <w:sz w:val="20"/>
          <w:szCs w:val="20"/>
          <w:u w:val="single"/>
          <w:lang w:eastAsia="en-GB"/>
        </w:rPr>
      </w:pPr>
    </w:p>
    <w:p w14:paraId="466E49C1" w14:textId="77777777" w:rsidR="00C726C6" w:rsidRPr="00DB42A1" w:rsidRDefault="00C726C6" w:rsidP="00C726C6">
      <w:pPr>
        <w:pStyle w:val="03Subtitle2"/>
        <w:spacing w:line="276" w:lineRule="auto"/>
        <w:rPr>
          <w:rFonts w:cs="Arial"/>
          <w:szCs w:val="20"/>
          <w:lang w:eastAsia="en-GB"/>
        </w:rPr>
      </w:pPr>
      <w:bookmarkStart w:id="154" w:name="_Toc124928477"/>
      <w:bookmarkStart w:id="155" w:name="_Toc124928648"/>
      <w:r w:rsidRPr="00DB42A1">
        <w:rPr>
          <w:rFonts w:cs="Arial"/>
          <w:szCs w:val="20"/>
          <w:lang w:eastAsia="en-GB"/>
        </w:rPr>
        <w:t>Client information</w:t>
      </w:r>
      <w:bookmarkEnd w:id="154"/>
      <w:bookmarkEnd w:id="155"/>
    </w:p>
    <w:p w14:paraId="10104842"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 xml:space="preserve">You acknowledge that you need to provide reasonable assistance to and engage positively in the advice process to enable Shipman Wealth Management to provide services effectively. This will include providing information in a timely fashion both for initial and ongoing advice services and accordingly, you shall </w:t>
      </w:r>
      <w:proofErr w:type="gramStart"/>
      <w:r w:rsidRPr="00DB42A1">
        <w:rPr>
          <w:rFonts w:ascii="Arial" w:hAnsi="Arial" w:cs="Arial"/>
          <w:sz w:val="20"/>
        </w:rPr>
        <w:t>at all times</w:t>
      </w:r>
      <w:proofErr w:type="gramEnd"/>
      <w:r w:rsidRPr="00DB42A1">
        <w:rPr>
          <w:rFonts w:ascii="Arial" w:hAnsi="Arial" w:cs="Arial"/>
          <w:sz w:val="20"/>
        </w:rPr>
        <w:t xml:space="preserve"> act in good faith to co-operate with Shipman Wealth Management as we reasonably require. Furthermore, you acknowledge that any information provided by you is complete, accurate and </w:t>
      </w:r>
      <w:proofErr w:type="gramStart"/>
      <w:r w:rsidRPr="00DB42A1">
        <w:rPr>
          <w:rFonts w:ascii="Arial" w:hAnsi="Arial" w:cs="Arial"/>
          <w:sz w:val="20"/>
        </w:rPr>
        <w:t>up-to-date</w:t>
      </w:r>
      <w:proofErr w:type="gramEnd"/>
      <w:r w:rsidRPr="00DB42A1">
        <w:rPr>
          <w:rFonts w:ascii="Arial" w:hAnsi="Arial" w:cs="Arial"/>
          <w:sz w:val="20"/>
        </w:rPr>
        <w:t>.</w:t>
      </w:r>
    </w:p>
    <w:p w14:paraId="5BB0C8F8" w14:textId="77777777" w:rsidR="00C726C6" w:rsidRPr="00DB42A1" w:rsidRDefault="00C726C6" w:rsidP="00C726C6">
      <w:pPr>
        <w:spacing w:line="276" w:lineRule="auto"/>
        <w:jc w:val="both"/>
        <w:rPr>
          <w:rFonts w:ascii="Arial" w:hAnsi="Arial" w:cs="Arial"/>
          <w:sz w:val="20"/>
        </w:rPr>
      </w:pPr>
    </w:p>
    <w:p w14:paraId="281AA664" w14:textId="77777777" w:rsidR="00C726C6" w:rsidRPr="00DB42A1" w:rsidRDefault="00C726C6" w:rsidP="00C726C6">
      <w:pPr>
        <w:keepNext/>
        <w:keepLines/>
        <w:spacing w:line="276" w:lineRule="auto"/>
        <w:jc w:val="both"/>
        <w:outlineLvl w:val="0"/>
        <w:rPr>
          <w:rFonts w:ascii="Arial" w:hAnsi="Arial" w:cs="Arial"/>
          <w:sz w:val="20"/>
          <w:lang w:eastAsia="en-GB"/>
        </w:rPr>
      </w:pPr>
      <w:bookmarkStart w:id="156" w:name="_Toc124928478"/>
      <w:bookmarkStart w:id="157" w:name="_Toc124928649"/>
      <w:r w:rsidRPr="00DB42A1">
        <w:rPr>
          <w:rFonts w:ascii="Arial" w:hAnsi="Arial" w:cs="Arial"/>
          <w:sz w:val="20"/>
          <w:lang w:eastAsia="en-GB"/>
        </w:rPr>
        <w:t xml:space="preserve">We cannot be responsible nor liable for any costs or losses sustained or incurred by you as a result of us providing the services late or not providing any part of them if this is caused by you not giving us the </w:t>
      </w:r>
      <w:proofErr w:type="gramStart"/>
      <w:r w:rsidRPr="00DB42A1">
        <w:rPr>
          <w:rFonts w:ascii="Arial" w:hAnsi="Arial" w:cs="Arial"/>
          <w:sz w:val="20"/>
          <w:lang w:eastAsia="en-GB"/>
        </w:rPr>
        <w:t>information</w:t>
      </w:r>
      <w:proofErr w:type="gramEnd"/>
      <w:r w:rsidRPr="00DB42A1">
        <w:rPr>
          <w:rFonts w:ascii="Arial" w:hAnsi="Arial" w:cs="Arial"/>
          <w:sz w:val="20"/>
          <w:lang w:eastAsia="en-GB"/>
        </w:rPr>
        <w:t xml:space="preserve"> we need within a reasonable time of us asking for it.</w:t>
      </w:r>
      <w:bookmarkEnd w:id="156"/>
      <w:bookmarkEnd w:id="157"/>
    </w:p>
    <w:p w14:paraId="216E0B12" w14:textId="77777777" w:rsidR="00C726C6" w:rsidRPr="00DB42A1" w:rsidRDefault="00C726C6" w:rsidP="00C726C6">
      <w:pPr>
        <w:keepNext/>
        <w:keepLines/>
        <w:spacing w:line="276" w:lineRule="auto"/>
        <w:jc w:val="both"/>
        <w:outlineLvl w:val="0"/>
        <w:rPr>
          <w:rFonts w:ascii="Arial" w:hAnsi="Arial" w:cs="Arial"/>
          <w:sz w:val="20"/>
          <w:lang w:eastAsia="en-GB"/>
        </w:rPr>
      </w:pPr>
    </w:p>
    <w:p w14:paraId="15AB629F" w14:textId="77777777" w:rsidR="00C726C6" w:rsidRPr="00DB42A1" w:rsidRDefault="00C726C6" w:rsidP="00C726C6">
      <w:pPr>
        <w:pStyle w:val="03Subtitle2"/>
        <w:spacing w:line="276" w:lineRule="auto"/>
        <w:rPr>
          <w:rFonts w:cs="Arial"/>
          <w:szCs w:val="20"/>
          <w:lang w:eastAsia="en-GB"/>
        </w:rPr>
      </w:pPr>
      <w:bookmarkStart w:id="158" w:name="_Toc124928479"/>
      <w:bookmarkStart w:id="159" w:name="_Toc124928650"/>
      <w:r w:rsidRPr="00DB42A1">
        <w:rPr>
          <w:rFonts w:cs="Arial"/>
          <w:szCs w:val="20"/>
          <w:lang w:eastAsia="en-GB"/>
        </w:rPr>
        <w:t>Exclusions on Liability</w:t>
      </w:r>
      <w:bookmarkEnd w:id="158"/>
      <w:bookmarkEnd w:id="159"/>
    </w:p>
    <w:p w14:paraId="6AF32043"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We shall not be liable for any error of judgement or any loss suffered by you in connection with the services we provide to you under this Agreement (and in particular, but without limitation, we shall not be liable for any loss which may be sustained in the purchase, holding or sale of any investments or other assets in connection with those services) unless such loss arises from our negligence, wilful default or fraud.</w:t>
      </w:r>
    </w:p>
    <w:p w14:paraId="0C299484" w14:textId="77777777" w:rsidR="00C726C6" w:rsidRPr="00DB42A1" w:rsidRDefault="00C726C6" w:rsidP="00C726C6">
      <w:pPr>
        <w:spacing w:line="276" w:lineRule="auto"/>
        <w:jc w:val="both"/>
        <w:rPr>
          <w:rFonts w:ascii="Arial" w:hAnsi="Arial" w:cs="Arial"/>
          <w:sz w:val="20"/>
        </w:rPr>
      </w:pPr>
    </w:p>
    <w:p w14:paraId="32334E44"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We are not liable to you for any loss arising from any cause beyond our reasonable control and the effect of which is beyond our reasonable control to avoid or any losses that are not reasonably foreseeable at the time you gave us an instruction. Loss or damage is foreseeable if either it is obvious that it will happen or if, at the time the contract was made, both we and you knew it might happen, for example, if you discussed it with us at the time of implementing an investment.</w:t>
      </w:r>
    </w:p>
    <w:p w14:paraId="754E5706" w14:textId="77777777" w:rsidR="00C726C6" w:rsidRPr="00DB42A1" w:rsidRDefault="00C726C6" w:rsidP="00C726C6">
      <w:pPr>
        <w:spacing w:line="276" w:lineRule="auto"/>
        <w:jc w:val="both"/>
        <w:rPr>
          <w:rFonts w:ascii="Arial" w:hAnsi="Arial" w:cs="Arial"/>
          <w:sz w:val="20"/>
        </w:rPr>
      </w:pPr>
    </w:p>
    <w:p w14:paraId="596D7697"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We are not liable to you if we fail to take any action which, in our opinion, would breach any regulatory requirement or market practice. To the extent that there is any conflict between this agreement and our duties under any regulatory requirement or market practice, we will act in a way we reasonably consider necessary to comply with any regulatory requirement or market practice and will not be treated as having breached this agreement as a result.</w:t>
      </w:r>
    </w:p>
    <w:p w14:paraId="576B70F8" w14:textId="77777777" w:rsidR="00C726C6" w:rsidRPr="00DB42A1" w:rsidRDefault="00C726C6" w:rsidP="00C726C6">
      <w:pPr>
        <w:spacing w:line="276" w:lineRule="auto"/>
        <w:jc w:val="both"/>
        <w:rPr>
          <w:rFonts w:ascii="Arial" w:hAnsi="Arial" w:cs="Arial"/>
          <w:sz w:val="20"/>
        </w:rPr>
      </w:pPr>
    </w:p>
    <w:p w14:paraId="4FD9CC6F"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We cannot be held responsible for delays beyond our control. If our performance of the services is affected by an event outside our control, then we will contact you as soon as possible to let you know and we will take reasonable steps to minimise the effect of the delay. Provided we do this we will not be liable for delays caused by the event but if there is a risk of substantial delay you may contact us to end the agreement and receive a refund for any services you have paid for but not received.”</w:t>
      </w:r>
    </w:p>
    <w:p w14:paraId="71849F34" w14:textId="77777777" w:rsidR="00C726C6" w:rsidRPr="00DB42A1" w:rsidRDefault="00C726C6" w:rsidP="00C726C6">
      <w:pPr>
        <w:spacing w:line="276" w:lineRule="auto"/>
        <w:jc w:val="both"/>
        <w:rPr>
          <w:rFonts w:ascii="Arial" w:hAnsi="Arial" w:cs="Arial"/>
          <w:sz w:val="20"/>
        </w:rPr>
      </w:pPr>
    </w:p>
    <w:p w14:paraId="07DC88C7"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Our aggregate liability to you under this agreement shall be limited to £1,000,000 (£1m).</w:t>
      </w:r>
    </w:p>
    <w:p w14:paraId="3277E993" w14:textId="77777777" w:rsidR="00C726C6" w:rsidRPr="00DB42A1" w:rsidRDefault="00C726C6" w:rsidP="00C726C6">
      <w:pPr>
        <w:spacing w:line="276" w:lineRule="auto"/>
        <w:jc w:val="both"/>
        <w:rPr>
          <w:rFonts w:ascii="Arial" w:hAnsi="Arial" w:cs="Arial"/>
          <w:sz w:val="20"/>
        </w:rPr>
      </w:pPr>
    </w:p>
    <w:p w14:paraId="3D48777B"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Any claim brought against us must be notified to us within 6 years of the date of our advice.</w:t>
      </w:r>
    </w:p>
    <w:p w14:paraId="201C83AD" w14:textId="77777777" w:rsidR="00C726C6" w:rsidRPr="00DB42A1" w:rsidRDefault="00C726C6" w:rsidP="00C726C6">
      <w:pPr>
        <w:spacing w:line="276" w:lineRule="auto"/>
        <w:jc w:val="both"/>
        <w:rPr>
          <w:rFonts w:ascii="Arial" w:eastAsia="Arial" w:hAnsi="Arial" w:cs="Arial"/>
          <w:sz w:val="20"/>
        </w:rPr>
      </w:pPr>
      <w:r w:rsidRPr="00DB42A1">
        <w:rPr>
          <w:rFonts w:ascii="Arial" w:hAnsi="Arial" w:cs="Arial"/>
          <w:sz w:val="20"/>
        </w:rPr>
        <w:t xml:space="preserve">Nothing in this paragraph attempts to exclude or limit in any way our liability to you where it would be unlawful to do so. This includes liability for any breach of our duties under the regulatory system, death or personal injury caused by our negligence or the negligence of our employees, </w:t>
      </w:r>
      <w:proofErr w:type="gramStart"/>
      <w:r w:rsidRPr="00DB42A1">
        <w:rPr>
          <w:rFonts w:ascii="Arial" w:hAnsi="Arial" w:cs="Arial"/>
          <w:sz w:val="20"/>
        </w:rPr>
        <w:t>agents</w:t>
      </w:r>
      <w:proofErr w:type="gramEnd"/>
      <w:r w:rsidRPr="00DB42A1">
        <w:rPr>
          <w:rFonts w:ascii="Arial" w:hAnsi="Arial" w:cs="Arial"/>
          <w:sz w:val="20"/>
        </w:rPr>
        <w:t xml:space="preserve"> or subcontractors; for fraud or fraudulent misrepresentation; or for breach of those legal rights in relation to the services which are granted to you by statute and may not be limited or excluded.</w:t>
      </w:r>
    </w:p>
    <w:p w14:paraId="00F43D19" w14:textId="77777777" w:rsidR="00C726C6" w:rsidRPr="00DB42A1" w:rsidRDefault="00C726C6" w:rsidP="00C726C6">
      <w:pPr>
        <w:pStyle w:val="03Subtitle2"/>
        <w:spacing w:line="276" w:lineRule="auto"/>
        <w:rPr>
          <w:rFonts w:cs="Arial"/>
          <w:szCs w:val="20"/>
        </w:rPr>
      </w:pPr>
      <w:bookmarkStart w:id="160" w:name="_Toc124928480"/>
      <w:bookmarkStart w:id="161" w:name="_Toc124928651"/>
    </w:p>
    <w:p w14:paraId="34D892DE" w14:textId="77777777" w:rsidR="00C726C6" w:rsidRPr="00DB42A1" w:rsidRDefault="00C726C6" w:rsidP="00C726C6">
      <w:pPr>
        <w:pStyle w:val="03Subtitle2"/>
        <w:spacing w:line="276" w:lineRule="auto"/>
        <w:rPr>
          <w:rFonts w:cs="Arial"/>
          <w:szCs w:val="20"/>
        </w:rPr>
      </w:pPr>
      <w:r w:rsidRPr="00DB42A1">
        <w:rPr>
          <w:rFonts w:cs="Arial"/>
          <w:szCs w:val="20"/>
        </w:rPr>
        <w:t>Jurisdiction</w:t>
      </w:r>
      <w:bookmarkEnd w:id="160"/>
      <w:bookmarkEnd w:id="161"/>
    </w:p>
    <w:p w14:paraId="73871D9F"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This agreement is governed by and should be interpreted in accordance with English </w:t>
      </w:r>
      <w:proofErr w:type="gramStart"/>
      <w:r w:rsidRPr="00DB42A1">
        <w:rPr>
          <w:rFonts w:ascii="Arial" w:hAnsi="Arial" w:cs="Arial"/>
          <w:color w:val="auto"/>
          <w:sz w:val="20"/>
          <w:szCs w:val="20"/>
        </w:rPr>
        <w:t>law</w:t>
      </w:r>
      <w:proofErr w:type="gramEnd"/>
      <w:r w:rsidRPr="00DB42A1">
        <w:rPr>
          <w:rFonts w:ascii="Arial" w:hAnsi="Arial" w:cs="Arial"/>
          <w:color w:val="auto"/>
          <w:sz w:val="20"/>
          <w:szCs w:val="20"/>
        </w:rPr>
        <w:t xml:space="preserve"> and you agree to submit to the non-exclusive jurisdiction of the English Courts.</w:t>
      </w:r>
    </w:p>
    <w:p w14:paraId="21885357" w14:textId="77777777" w:rsidR="00C726C6" w:rsidRPr="00DB42A1" w:rsidRDefault="00C726C6" w:rsidP="00C726C6">
      <w:pPr>
        <w:spacing w:line="276" w:lineRule="auto"/>
        <w:rPr>
          <w:rFonts w:ascii="Arial" w:eastAsia="Calibri" w:hAnsi="Arial" w:cs="Arial"/>
          <w:b/>
          <w:color w:val="00366B"/>
          <w:sz w:val="20"/>
          <w:u w:val="single"/>
        </w:rPr>
      </w:pPr>
    </w:p>
    <w:p w14:paraId="05F1E223" w14:textId="77777777" w:rsidR="00C726C6" w:rsidRPr="00DB42A1" w:rsidRDefault="00C726C6" w:rsidP="00C726C6">
      <w:pPr>
        <w:pStyle w:val="03Subtitle2"/>
        <w:spacing w:line="276" w:lineRule="auto"/>
        <w:rPr>
          <w:rFonts w:cs="Arial"/>
          <w:szCs w:val="20"/>
        </w:rPr>
      </w:pPr>
      <w:bookmarkStart w:id="162" w:name="_Toc124928481"/>
      <w:bookmarkStart w:id="163" w:name="_Toc124928652"/>
      <w:r w:rsidRPr="00DB42A1">
        <w:rPr>
          <w:rFonts w:cs="Arial"/>
          <w:szCs w:val="20"/>
        </w:rPr>
        <w:t>Legal and accounting advice</w:t>
      </w:r>
      <w:bookmarkEnd w:id="162"/>
      <w:bookmarkEnd w:id="163"/>
    </w:p>
    <w:p w14:paraId="2B7D0EAA"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Neither our firm nor our employees are qualified to render legal or accounting advice or to prepare any legal or accounting documents. It is hereby understood and agreed that the onus is on you, the client, to refer to a solicitor or accountant any point of law or accountancy that may arise </w:t>
      </w:r>
      <w:proofErr w:type="gramStart"/>
      <w:r w:rsidRPr="00DB42A1">
        <w:rPr>
          <w:rFonts w:ascii="Arial" w:hAnsi="Arial" w:cs="Arial"/>
          <w:color w:val="auto"/>
          <w:sz w:val="20"/>
          <w:szCs w:val="20"/>
        </w:rPr>
        <w:t>during the course of</w:t>
      </w:r>
      <w:proofErr w:type="gramEnd"/>
      <w:r w:rsidRPr="00DB42A1">
        <w:rPr>
          <w:rFonts w:ascii="Arial" w:hAnsi="Arial" w:cs="Arial"/>
          <w:color w:val="auto"/>
          <w:sz w:val="20"/>
          <w:szCs w:val="20"/>
        </w:rPr>
        <w:t xml:space="preserve"> discussions with us.</w:t>
      </w:r>
    </w:p>
    <w:p w14:paraId="77A86134" w14:textId="77777777" w:rsidR="00C726C6" w:rsidRPr="00DB42A1" w:rsidRDefault="00C726C6" w:rsidP="00C726C6">
      <w:pPr>
        <w:pStyle w:val="04Maintext"/>
        <w:spacing w:line="276" w:lineRule="auto"/>
        <w:rPr>
          <w:rFonts w:ascii="Arial" w:hAnsi="Arial" w:cs="Arial"/>
          <w:color w:val="auto"/>
          <w:sz w:val="20"/>
          <w:szCs w:val="20"/>
        </w:rPr>
      </w:pPr>
    </w:p>
    <w:p w14:paraId="11A5F2BE" w14:textId="77777777" w:rsidR="00C726C6" w:rsidRPr="00DB42A1" w:rsidRDefault="00C726C6" w:rsidP="00C726C6">
      <w:pPr>
        <w:pStyle w:val="03Subtitle2"/>
        <w:spacing w:line="276" w:lineRule="auto"/>
        <w:rPr>
          <w:rFonts w:cs="Arial"/>
          <w:szCs w:val="20"/>
        </w:rPr>
      </w:pPr>
      <w:bookmarkStart w:id="164" w:name="_Toc124928482"/>
      <w:bookmarkStart w:id="165" w:name="_Toc124928653"/>
      <w:r w:rsidRPr="00DB42A1">
        <w:rPr>
          <w:rFonts w:cs="Arial"/>
          <w:szCs w:val="20"/>
        </w:rPr>
        <w:t xml:space="preserve">Record </w:t>
      </w:r>
      <w:proofErr w:type="gramStart"/>
      <w:r w:rsidRPr="00DB42A1">
        <w:rPr>
          <w:rFonts w:cs="Arial"/>
          <w:szCs w:val="20"/>
        </w:rPr>
        <w:t>keeping</w:t>
      </w:r>
      <w:bookmarkEnd w:id="164"/>
      <w:bookmarkEnd w:id="165"/>
      <w:proofErr w:type="gramEnd"/>
    </w:p>
    <w:p w14:paraId="265E1766"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We may record telephone conversations, video calls or any other electronical communication for training or monitoring purposes. We retain copies of such records for a period of at least 5 years in which such records will be available on request during that period.</w:t>
      </w:r>
    </w:p>
    <w:p w14:paraId="02B47CA0" w14:textId="77777777" w:rsidR="00C726C6" w:rsidRPr="00DB42A1" w:rsidRDefault="00C726C6" w:rsidP="00C726C6">
      <w:pPr>
        <w:pStyle w:val="04Maintext"/>
        <w:spacing w:line="276" w:lineRule="auto"/>
        <w:rPr>
          <w:rFonts w:ascii="Arial" w:hAnsi="Arial" w:cs="Arial"/>
          <w:color w:val="auto"/>
          <w:sz w:val="20"/>
          <w:szCs w:val="20"/>
        </w:rPr>
      </w:pPr>
    </w:p>
    <w:p w14:paraId="611DAE0F" w14:textId="77777777" w:rsidR="00C726C6" w:rsidRPr="00DB42A1" w:rsidRDefault="00C726C6" w:rsidP="00C726C6">
      <w:pPr>
        <w:pStyle w:val="03Subtitle2"/>
        <w:spacing w:line="276" w:lineRule="auto"/>
        <w:rPr>
          <w:rFonts w:cs="Arial"/>
          <w:szCs w:val="20"/>
        </w:rPr>
      </w:pPr>
      <w:bookmarkStart w:id="166" w:name="_Toc124928483"/>
      <w:bookmarkStart w:id="167" w:name="_Toc124928654"/>
      <w:r w:rsidRPr="00DB42A1">
        <w:rPr>
          <w:rFonts w:cs="Arial"/>
          <w:szCs w:val="20"/>
        </w:rPr>
        <w:t>Third Parties</w:t>
      </w:r>
      <w:bookmarkEnd w:id="166"/>
      <w:bookmarkEnd w:id="167"/>
    </w:p>
    <w:p w14:paraId="4AAB6E89"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You agree that we cannot be held liable for any loss resulting from third party insolvency or failure of a third party to act with due skill, </w:t>
      </w:r>
      <w:proofErr w:type="gramStart"/>
      <w:r w:rsidRPr="00DB42A1">
        <w:rPr>
          <w:rFonts w:ascii="Arial" w:hAnsi="Arial" w:cs="Arial"/>
          <w:color w:val="auto"/>
          <w:sz w:val="20"/>
          <w:szCs w:val="20"/>
        </w:rPr>
        <w:t>care</w:t>
      </w:r>
      <w:proofErr w:type="gramEnd"/>
      <w:r w:rsidRPr="00DB42A1">
        <w:rPr>
          <w:rFonts w:ascii="Arial" w:hAnsi="Arial" w:cs="Arial"/>
          <w:color w:val="auto"/>
          <w:sz w:val="20"/>
          <w:szCs w:val="20"/>
        </w:rPr>
        <w:t xml:space="preserve"> and diligence. This is subject to our having exercised reasonable skill and care in selecting the third party for this role, in accordance with our due diligence procedures.</w:t>
      </w:r>
    </w:p>
    <w:p w14:paraId="11353909" w14:textId="77777777" w:rsidR="00C726C6" w:rsidRPr="00DB42A1" w:rsidRDefault="00C726C6" w:rsidP="00C726C6">
      <w:pPr>
        <w:pStyle w:val="04Maintext"/>
        <w:spacing w:line="276" w:lineRule="auto"/>
        <w:rPr>
          <w:rFonts w:ascii="Arial" w:hAnsi="Arial" w:cs="Arial"/>
          <w:color w:val="auto"/>
          <w:sz w:val="20"/>
          <w:szCs w:val="20"/>
        </w:rPr>
      </w:pPr>
    </w:p>
    <w:p w14:paraId="41D9CF3C" w14:textId="77777777" w:rsidR="00C726C6" w:rsidRPr="00CF7576" w:rsidRDefault="00C726C6" w:rsidP="00C726C6">
      <w:pPr>
        <w:pStyle w:val="01StandardTitle"/>
        <w:spacing w:line="276" w:lineRule="auto"/>
        <w:rPr>
          <w:rFonts w:ascii="Arial" w:hAnsi="Arial" w:cs="Arial"/>
          <w:color w:val="4D6B5F"/>
          <w:sz w:val="20"/>
          <w:szCs w:val="20"/>
        </w:rPr>
      </w:pPr>
      <w:r w:rsidRPr="00CF7576">
        <w:rPr>
          <w:rFonts w:ascii="Arial" w:hAnsi="Arial" w:cs="Arial"/>
          <w:color w:val="4D6B5F"/>
          <w:sz w:val="20"/>
          <w:szCs w:val="20"/>
        </w:rPr>
        <w:t xml:space="preserve">Investment </w:t>
      </w:r>
      <w:proofErr w:type="gramStart"/>
      <w:r w:rsidRPr="00CF7576">
        <w:rPr>
          <w:rFonts w:ascii="Arial" w:hAnsi="Arial" w:cs="Arial"/>
          <w:color w:val="4D6B5F"/>
          <w:sz w:val="20"/>
          <w:szCs w:val="20"/>
        </w:rPr>
        <w:t>related;</w:t>
      </w:r>
      <w:proofErr w:type="gramEnd"/>
    </w:p>
    <w:p w14:paraId="5BEFF6C7" w14:textId="77777777" w:rsidR="00C726C6" w:rsidRPr="00DB42A1" w:rsidRDefault="00C726C6" w:rsidP="00C726C6">
      <w:pPr>
        <w:pStyle w:val="04Maintext"/>
        <w:spacing w:line="276" w:lineRule="auto"/>
        <w:rPr>
          <w:rFonts w:ascii="Arial" w:hAnsi="Arial" w:cs="Arial"/>
          <w:sz w:val="20"/>
          <w:szCs w:val="20"/>
        </w:rPr>
      </w:pPr>
    </w:p>
    <w:p w14:paraId="1FDB2329" w14:textId="77777777" w:rsidR="00C726C6" w:rsidRPr="00DB42A1" w:rsidRDefault="00C726C6" w:rsidP="00C726C6">
      <w:pPr>
        <w:pStyle w:val="03Subtitle2"/>
        <w:spacing w:line="276" w:lineRule="auto"/>
        <w:rPr>
          <w:rFonts w:cs="Arial"/>
          <w:szCs w:val="20"/>
        </w:rPr>
      </w:pPr>
      <w:bookmarkStart w:id="168" w:name="_Toc124928484"/>
      <w:bookmarkStart w:id="169" w:name="_Toc124928655"/>
      <w:r w:rsidRPr="00DB42A1">
        <w:rPr>
          <w:rFonts w:cs="Arial"/>
          <w:szCs w:val="20"/>
        </w:rPr>
        <w:t>Documentation</w:t>
      </w:r>
      <w:bookmarkEnd w:id="168"/>
      <w:bookmarkEnd w:id="169"/>
    </w:p>
    <w:p w14:paraId="34E0A0D4" w14:textId="77777777" w:rsidR="00C726C6" w:rsidRPr="00DB42A1" w:rsidRDefault="00C726C6" w:rsidP="00C726C6">
      <w:pPr>
        <w:pStyle w:val="04Maintext"/>
        <w:spacing w:line="276" w:lineRule="auto"/>
        <w:rPr>
          <w:rFonts w:ascii="Arial" w:hAnsi="Arial" w:cs="Arial"/>
          <w:iCs/>
          <w:color w:val="auto"/>
          <w:sz w:val="20"/>
          <w:szCs w:val="20"/>
        </w:rPr>
      </w:pPr>
      <w:r w:rsidRPr="00DB42A1">
        <w:rPr>
          <w:rFonts w:ascii="Arial" w:hAnsi="Arial" w:cs="Arial"/>
          <w:color w:val="auto"/>
          <w:sz w:val="20"/>
          <w:szCs w:val="20"/>
        </w:rPr>
        <w:t xml:space="preserve">We will endeavour to </w:t>
      </w:r>
      <w:proofErr w:type="gramStart"/>
      <w:r w:rsidRPr="00DB42A1">
        <w:rPr>
          <w:rFonts w:ascii="Arial" w:hAnsi="Arial" w:cs="Arial"/>
          <w:color w:val="auto"/>
          <w:sz w:val="20"/>
          <w:szCs w:val="20"/>
        </w:rPr>
        <w:t>make arrangements</w:t>
      </w:r>
      <w:proofErr w:type="gramEnd"/>
      <w:r w:rsidRPr="00DB42A1">
        <w:rPr>
          <w:rFonts w:ascii="Arial" w:hAnsi="Arial" w:cs="Arial"/>
          <w:color w:val="auto"/>
          <w:sz w:val="20"/>
          <w:szCs w:val="20"/>
        </w:rPr>
        <w:t xml:space="preserve"> for all your investments to be registered in your name unless you first instruct us otherwise in writing.  All policy documents will be forwarded to you as soon as practicable after we receive them.  If there are </w:t>
      </w:r>
      <w:proofErr w:type="gramStart"/>
      <w:r w:rsidRPr="00DB42A1">
        <w:rPr>
          <w:rFonts w:ascii="Arial" w:hAnsi="Arial" w:cs="Arial"/>
          <w:color w:val="auto"/>
          <w:sz w:val="20"/>
          <w:szCs w:val="20"/>
        </w:rPr>
        <w:t>a number of</w:t>
      </w:r>
      <w:proofErr w:type="gramEnd"/>
      <w:r w:rsidRPr="00DB42A1">
        <w:rPr>
          <w:rFonts w:ascii="Arial" w:hAnsi="Arial" w:cs="Arial"/>
          <w:color w:val="auto"/>
          <w:sz w:val="20"/>
          <w:szCs w:val="20"/>
        </w:rPr>
        <w:t xml:space="preserve"> documents relating to a series of transactions, we will normally hold each document until the series is complete and then forward them to you</w:t>
      </w:r>
      <w:r w:rsidRPr="00DB42A1">
        <w:rPr>
          <w:rFonts w:ascii="Arial" w:hAnsi="Arial" w:cs="Arial"/>
          <w:i/>
          <w:color w:val="auto"/>
          <w:sz w:val="20"/>
          <w:szCs w:val="20"/>
        </w:rPr>
        <w:t>.</w:t>
      </w:r>
    </w:p>
    <w:p w14:paraId="2886C30D" w14:textId="77777777" w:rsidR="00C726C6" w:rsidRPr="00DB42A1" w:rsidRDefault="00C726C6" w:rsidP="00C726C6">
      <w:pPr>
        <w:pStyle w:val="04Maintext"/>
        <w:spacing w:line="276" w:lineRule="auto"/>
        <w:rPr>
          <w:rFonts w:ascii="Arial" w:hAnsi="Arial" w:cs="Arial"/>
          <w:b/>
          <w:sz w:val="20"/>
          <w:szCs w:val="20"/>
        </w:rPr>
      </w:pPr>
    </w:p>
    <w:p w14:paraId="54F5A1FD" w14:textId="77777777" w:rsidR="00C726C6" w:rsidRPr="00DB42A1" w:rsidRDefault="00C726C6" w:rsidP="00C726C6">
      <w:pPr>
        <w:pStyle w:val="03Subtitle2"/>
        <w:spacing w:line="276" w:lineRule="auto"/>
        <w:rPr>
          <w:rFonts w:cs="Arial"/>
          <w:szCs w:val="20"/>
        </w:rPr>
      </w:pPr>
      <w:bookmarkStart w:id="170" w:name="_Toc124928485"/>
      <w:bookmarkStart w:id="171" w:name="_Toc124928656"/>
      <w:r w:rsidRPr="00DB42A1">
        <w:rPr>
          <w:rFonts w:cs="Arial"/>
          <w:szCs w:val="20"/>
        </w:rPr>
        <w:t>Investment Performance &amp; Risks</w:t>
      </w:r>
      <w:bookmarkEnd w:id="170"/>
      <w:bookmarkEnd w:id="171"/>
      <w:r w:rsidRPr="00DB42A1">
        <w:rPr>
          <w:rFonts w:cs="Arial"/>
          <w:szCs w:val="20"/>
        </w:rPr>
        <w:t xml:space="preserve"> </w:t>
      </w:r>
    </w:p>
    <w:p w14:paraId="6E543FB3" w14:textId="77777777" w:rsidR="00C726C6" w:rsidRPr="00DB42A1" w:rsidRDefault="00C726C6" w:rsidP="00C726C6">
      <w:pPr>
        <w:pStyle w:val="04Maintext"/>
        <w:spacing w:line="276" w:lineRule="auto"/>
        <w:rPr>
          <w:rFonts w:ascii="Arial" w:hAnsi="Arial" w:cs="Arial"/>
          <w:color w:val="auto"/>
          <w:sz w:val="20"/>
          <w:szCs w:val="20"/>
        </w:rPr>
      </w:pPr>
      <w:r w:rsidRPr="00DB42A1">
        <w:rPr>
          <w:rFonts w:ascii="Arial" w:hAnsi="Arial" w:cs="Arial"/>
          <w:color w:val="auto"/>
          <w:sz w:val="20"/>
          <w:szCs w:val="20"/>
        </w:rPr>
        <w:t xml:space="preserve">Please be aware that investments can fall, as well as rise, and that you may not get back the full amount invested. The price of investments we may recommend may depend on fluctuations in the financial markets, or other economic factors, which are outside our control. Past performance is not necessarily a guide to future performance. </w:t>
      </w:r>
    </w:p>
    <w:p w14:paraId="311C993C" w14:textId="77777777" w:rsidR="00C726C6" w:rsidRPr="00DB42A1" w:rsidRDefault="00C726C6" w:rsidP="00C726C6">
      <w:pPr>
        <w:pStyle w:val="04Maintext"/>
        <w:spacing w:line="276" w:lineRule="auto"/>
        <w:rPr>
          <w:rFonts w:ascii="Arial" w:hAnsi="Arial" w:cs="Arial"/>
          <w:color w:val="auto"/>
          <w:sz w:val="20"/>
          <w:szCs w:val="20"/>
        </w:rPr>
      </w:pPr>
    </w:p>
    <w:p w14:paraId="312F5928" w14:textId="77777777" w:rsidR="00C726C6" w:rsidRPr="00DB42A1" w:rsidRDefault="00C726C6" w:rsidP="00C726C6">
      <w:pPr>
        <w:pStyle w:val="04Maintext"/>
        <w:spacing w:line="276" w:lineRule="auto"/>
        <w:rPr>
          <w:rFonts w:ascii="Arial" w:hAnsi="Arial" w:cs="Arial"/>
          <w:color w:val="auto"/>
          <w:spacing w:val="-2"/>
          <w:sz w:val="20"/>
          <w:szCs w:val="20"/>
        </w:rPr>
      </w:pPr>
      <w:r w:rsidRPr="00DB42A1">
        <w:rPr>
          <w:rFonts w:ascii="Arial" w:hAnsi="Arial" w:cs="Arial"/>
          <w:color w:val="auto"/>
          <w:sz w:val="20"/>
          <w:szCs w:val="20"/>
        </w:rPr>
        <w:t xml:space="preserve">Specific warnings relevant to the investments, investment strategies or other products we recommend will be confirmed to you in your suitability report. </w:t>
      </w:r>
      <w:r w:rsidRPr="00DB42A1">
        <w:rPr>
          <w:rFonts w:ascii="Arial" w:hAnsi="Arial" w:cs="Arial"/>
          <w:color w:val="auto"/>
          <w:spacing w:val="-2"/>
          <w:sz w:val="20"/>
          <w:szCs w:val="20"/>
        </w:rPr>
        <w:t>Under the terms of this agreement, we may, if appropriate, advise you on investments which are not readily realisable. We would draw your attention to the risks associated with these investments as there is a restricted market for them. In some circumstances it may therefore not be possible to deal in the investment or obtain reliable information about its value.</w:t>
      </w:r>
    </w:p>
    <w:p w14:paraId="007C1C84" w14:textId="77777777" w:rsidR="00C726C6" w:rsidRPr="00DB42A1" w:rsidRDefault="00C726C6" w:rsidP="00C726C6">
      <w:pPr>
        <w:pStyle w:val="04Maintext"/>
        <w:spacing w:line="276" w:lineRule="auto"/>
        <w:rPr>
          <w:rFonts w:ascii="Arial" w:hAnsi="Arial" w:cs="Arial"/>
          <w:color w:val="auto"/>
          <w:spacing w:val="-2"/>
          <w:sz w:val="20"/>
          <w:szCs w:val="20"/>
        </w:rPr>
      </w:pPr>
    </w:p>
    <w:p w14:paraId="345EA448" w14:textId="77777777" w:rsidR="00C726C6" w:rsidRPr="00DB42A1" w:rsidRDefault="00C726C6" w:rsidP="00C726C6">
      <w:pPr>
        <w:pStyle w:val="04Maintext"/>
        <w:spacing w:line="276" w:lineRule="auto"/>
        <w:rPr>
          <w:rFonts w:ascii="Arial" w:hAnsi="Arial" w:cs="Arial"/>
          <w:color w:val="auto"/>
          <w:spacing w:val="-2"/>
          <w:sz w:val="20"/>
          <w:szCs w:val="20"/>
        </w:rPr>
      </w:pPr>
      <w:r w:rsidRPr="00DB42A1">
        <w:rPr>
          <w:rFonts w:ascii="Arial" w:hAnsi="Arial" w:cs="Arial"/>
          <w:color w:val="auto"/>
          <w:spacing w:val="-2"/>
          <w:sz w:val="20"/>
          <w:szCs w:val="20"/>
        </w:rPr>
        <w:t>Although we will explain the risk of any investment products as part of our advice process, it is important that you understand the risk associated with the relevant product. If you are unsure about the way the product or recommendation works or require any further clarification, please ensure that you raise this with us.</w:t>
      </w:r>
    </w:p>
    <w:p w14:paraId="2DD13E11" w14:textId="77777777" w:rsidR="00C726C6" w:rsidRPr="00DB42A1" w:rsidRDefault="00C726C6" w:rsidP="00C726C6">
      <w:pPr>
        <w:pStyle w:val="04Maintext"/>
        <w:spacing w:line="276" w:lineRule="auto"/>
        <w:rPr>
          <w:rFonts w:ascii="Arial" w:hAnsi="Arial" w:cs="Arial"/>
          <w:color w:val="auto"/>
          <w:spacing w:val="-2"/>
          <w:sz w:val="20"/>
          <w:szCs w:val="20"/>
        </w:rPr>
      </w:pPr>
    </w:p>
    <w:p w14:paraId="4F46E456" w14:textId="77777777" w:rsidR="00C726C6" w:rsidRPr="00DB42A1" w:rsidRDefault="00C726C6" w:rsidP="00C726C6">
      <w:pPr>
        <w:pStyle w:val="04Maintext"/>
        <w:spacing w:line="276" w:lineRule="auto"/>
        <w:rPr>
          <w:rFonts w:ascii="Arial" w:hAnsi="Arial" w:cs="Arial"/>
          <w:color w:val="auto"/>
          <w:spacing w:val="-2"/>
          <w:sz w:val="20"/>
          <w:szCs w:val="20"/>
        </w:rPr>
      </w:pPr>
      <w:r w:rsidRPr="00DB42A1">
        <w:rPr>
          <w:rFonts w:ascii="Arial" w:hAnsi="Arial" w:cs="Arial"/>
          <w:color w:val="auto"/>
          <w:spacing w:val="-2"/>
          <w:sz w:val="20"/>
          <w:szCs w:val="20"/>
        </w:rPr>
        <w:t xml:space="preserve">It is important to note that some of the services and products provided by us may be affected by adverse tax consequences. Neither Shipman </w:t>
      </w:r>
      <w:r w:rsidRPr="00DB42A1">
        <w:rPr>
          <w:rFonts w:ascii="Arial" w:hAnsi="Arial" w:cs="Arial"/>
          <w:sz w:val="20"/>
          <w:szCs w:val="20"/>
        </w:rPr>
        <w:t xml:space="preserve">Wealth Management </w:t>
      </w:r>
      <w:r w:rsidRPr="00DB42A1">
        <w:rPr>
          <w:rFonts w:ascii="Arial" w:hAnsi="Arial" w:cs="Arial"/>
          <w:color w:val="auto"/>
          <w:spacing w:val="-2"/>
          <w:sz w:val="20"/>
          <w:szCs w:val="20"/>
        </w:rPr>
        <w:t xml:space="preserve">nor its employees are qualified to render tax advice or to prepare tax documents. It is hereby understood and agreed that the onus is on you, the client, to refer to a tax adviser any tax implications that may arise </w:t>
      </w:r>
      <w:proofErr w:type="gramStart"/>
      <w:r w:rsidRPr="00DB42A1">
        <w:rPr>
          <w:rFonts w:ascii="Arial" w:hAnsi="Arial" w:cs="Arial"/>
          <w:color w:val="auto"/>
          <w:spacing w:val="-2"/>
          <w:sz w:val="20"/>
          <w:szCs w:val="20"/>
        </w:rPr>
        <w:t>during the course of</w:t>
      </w:r>
      <w:proofErr w:type="gramEnd"/>
      <w:r w:rsidRPr="00DB42A1">
        <w:rPr>
          <w:rFonts w:ascii="Arial" w:hAnsi="Arial" w:cs="Arial"/>
          <w:color w:val="auto"/>
          <w:spacing w:val="-2"/>
          <w:sz w:val="20"/>
          <w:szCs w:val="20"/>
        </w:rPr>
        <w:t xml:space="preserve"> discussions with us.</w:t>
      </w:r>
    </w:p>
    <w:p w14:paraId="6DB28461" w14:textId="77777777" w:rsidR="00C726C6" w:rsidRPr="00CF7576" w:rsidRDefault="00C726C6" w:rsidP="00C726C6">
      <w:pPr>
        <w:pStyle w:val="04Maintext"/>
        <w:spacing w:line="276" w:lineRule="auto"/>
        <w:rPr>
          <w:rFonts w:ascii="Arial" w:hAnsi="Arial" w:cs="Arial"/>
          <w:color w:val="4D6B5F"/>
          <w:spacing w:val="-2"/>
          <w:sz w:val="20"/>
          <w:szCs w:val="20"/>
        </w:rPr>
      </w:pPr>
    </w:p>
    <w:p w14:paraId="748D6A2E" w14:textId="77777777" w:rsidR="00C726C6" w:rsidRPr="00CF7576" w:rsidRDefault="00C726C6" w:rsidP="00C726C6">
      <w:pPr>
        <w:pStyle w:val="01StandardTitle"/>
        <w:spacing w:line="276" w:lineRule="auto"/>
        <w:rPr>
          <w:rFonts w:ascii="Arial" w:hAnsi="Arial" w:cs="Arial"/>
          <w:color w:val="4D6B5F"/>
          <w:sz w:val="20"/>
          <w:szCs w:val="20"/>
        </w:rPr>
      </w:pPr>
      <w:r w:rsidRPr="00CF7576">
        <w:rPr>
          <w:rFonts w:ascii="Arial" w:hAnsi="Arial" w:cs="Arial"/>
          <w:color w:val="4D6B5F"/>
          <w:sz w:val="20"/>
          <w:szCs w:val="20"/>
        </w:rPr>
        <w:t xml:space="preserve">Insurance </w:t>
      </w:r>
      <w:proofErr w:type="gramStart"/>
      <w:r w:rsidRPr="00CF7576">
        <w:rPr>
          <w:rFonts w:ascii="Arial" w:hAnsi="Arial" w:cs="Arial"/>
          <w:color w:val="4D6B5F"/>
          <w:sz w:val="20"/>
          <w:szCs w:val="20"/>
        </w:rPr>
        <w:t>related;</w:t>
      </w:r>
      <w:proofErr w:type="gramEnd"/>
    </w:p>
    <w:p w14:paraId="702F6B1B" w14:textId="77777777" w:rsidR="00C726C6" w:rsidRPr="00DB42A1" w:rsidRDefault="00C726C6" w:rsidP="00C726C6">
      <w:pPr>
        <w:pStyle w:val="03Subtitle2"/>
        <w:spacing w:line="276" w:lineRule="auto"/>
        <w:rPr>
          <w:rFonts w:cs="Arial"/>
          <w:szCs w:val="20"/>
        </w:rPr>
      </w:pPr>
    </w:p>
    <w:p w14:paraId="662CE983" w14:textId="77777777" w:rsidR="00C726C6" w:rsidRPr="00DB42A1" w:rsidRDefault="00C726C6" w:rsidP="00C726C6">
      <w:pPr>
        <w:pStyle w:val="03Subtitle2"/>
        <w:spacing w:line="276" w:lineRule="auto"/>
        <w:rPr>
          <w:rFonts w:cs="Arial"/>
          <w:szCs w:val="20"/>
        </w:rPr>
      </w:pPr>
      <w:bookmarkStart w:id="172" w:name="_Toc124928486"/>
      <w:bookmarkStart w:id="173" w:name="_Toc124928657"/>
      <w:r w:rsidRPr="00DB42A1">
        <w:rPr>
          <w:rFonts w:cs="Arial"/>
          <w:szCs w:val="20"/>
        </w:rPr>
        <w:t>Providing information to your insurer</w:t>
      </w:r>
      <w:bookmarkEnd w:id="172"/>
      <w:bookmarkEnd w:id="173"/>
    </w:p>
    <w:p w14:paraId="6407266C" w14:textId="77777777" w:rsidR="00C726C6" w:rsidRPr="00DB42A1" w:rsidRDefault="00C726C6" w:rsidP="00C726C6">
      <w:pPr>
        <w:pStyle w:val="04Maintext"/>
        <w:spacing w:line="276" w:lineRule="auto"/>
        <w:rPr>
          <w:rFonts w:ascii="Arial" w:hAnsi="Arial" w:cs="Arial"/>
          <w:color w:val="auto"/>
          <w:spacing w:val="-2"/>
          <w:sz w:val="20"/>
          <w:szCs w:val="20"/>
        </w:rPr>
      </w:pPr>
      <w:r w:rsidRPr="00DB42A1">
        <w:rPr>
          <w:rFonts w:ascii="Arial" w:hAnsi="Arial" w:cs="Arial"/>
          <w:color w:val="auto"/>
          <w:spacing w:val="-2"/>
          <w:sz w:val="20"/>
          <w:szCs w:val="20"/>
        </w:rPr>
        <w:t>Your insurance / protection cover is based upon the information you provide to the insurance company. Where you are buying insurance as an individual, this means that you must take ‘reasonable care’ to answer all questions asked by the insurer fully and accurately. Once cover has been arranged, you must immediately notify the insurers or us of any changes to the information that you have already provided. Failure to provide accurate and up to date information may invalidate your insurance cover and mean that a claim may not be paid.</w:t>
      </w:r>
    </w:p>
    <w:p w14:paraId="0159E34A" w14:textId="77777777" w:rsidR="00C726C6" w:rsidRPr="00DB42A1" w:rsidRDefault="00C726C6" w:rsidP="00C726C6">
      <w:pPr>
        <w:pStyle w:val="04Maintext"/>
        <w:spacing w:line="276" w:lineRule="auto"/>
        <w:rPr>
          <w:rFonts w:ascii="Arial" w:hAnsi="Arial" w:cs="Arial"/>
          <w:color w:val="auto"/>
          <w:spacing w:val="-2"/>
          <w:sz w:val="20"/>
          <w:szCs w:val="20"/>
        </w:rPr>
      </w:pPr>
    </w:p>
    <w:p w14:paraId="7071507E" w14:textId="77777777" w:rsidR="00C726C6" w:rsidRPr="00DB42A1" w:rsidRDefault="00C726C6" w:rsidP="00C726C6">
      <w:pPr>
        <w:pStyle w:val="04Maintext"/>
        <w:spacing w:line="276" w:lineRule="auto"/>
        <w:rPr>
          <w:rFonts w:ascii="Arial" w:hAnsi="Arial" w:cs="Arial"/>
          <w:color w:val="auto"/>
          <w:spacing w:val="-2"/>
          <w:sz w:val="20"/>
          <w:szCs w:val="20"/>
        </w:rPr>
      </w:pPr>
      <w:r w:rsidRPr="00DB42A1">
        <w:rPr>
          <w:rFonts w:ascii="Arial" w:hAnsi="Arial" w:cs="Arial"/>
          <w:color w:val="auto"/>
          <w:spacing w:val="-2"/>
          <w:sz w:val="20"/>
          <w:szCs w:val="20"/>
        </w:rPr>
        <w:t>All other clients (e.g. commercial clients) must still disclose all ‘material facts’ (any information that may influence the insurer’s decision over cover or terms) prior to inception and throughout the period of the policy. Again, failure to disclose material information may invalidate your insurance cover and could mean that a claim may not be paid.</w:t>
      </w:r>
    </w:p>
    <w:p w14:paraId="4629DDF9" w14:textId="77777777" w:rsidR="00C726C6" w:rsidRPr="00DB42A1" w:rsidRDefault="00C726C6" w:rsidP="00764D6A">
      <w:pPr>
        <w:pStyle w:val="02Subtitle"/>
        <w:numPr>
          <w:ilvl w:val="0"/>
          <w:numId w:val="6"/>
        </w:numPr>
        <w:spacing w:line="276" w:lineRule="auto"/>
        <w:ind w:left="0" w:firstLine="0"/>
        <w:contextualSpacing/>
        <w:jc w:val="both"/>
        <w:rPr>
          <w:rFonts w:eastAsia="Calibri" w:cs="Arial"/>
          <w:szCs w:val="20"/>
          <w:lang w:eastAsia="en-GB"/>
        </w:rPr>
      </w:pPr>
      <w:bookmarkStart w:id="174" w:name="_Toc124928487"/>
      <w:bookmarkStart w:id="175" w:name="_Toc124928658"/>
      <w:r w:rsidRPr="00DB42A1">
        <w:rPr>
          <w:rFonts w:cs="Arial"/>
          <w:szCs w:val="20"/>
          <w:u w:val="single"/>
          <w:lang w:eastAsia="en-GB"/>
        </w:rPr>
        <w:t>Protecting your personal information</w:t>
      </w:r>
      <w:bookmarkEnd w:id="174"/>
      <w:bookmarkEnd w:id="175"/>
      <w:r w:rsidRPr="00DB42A1">
        <w:rPr>
          <w:rFonts w:cs="Arial"/>
          <w:szCs w:val="20"/>
          <w:u w:val="single"/>
          <w:lang w:eastAsia="en-GB"/>
        </w:rPr>
        <w:t xml:space="preserve"> </w:t>
      </w:r>
    </w:p>
    <w:p w14:paraId="4F35638F" w14:textId="77777777" w:rsidR="00C726C6" w:rsidRPr="00DB42A1" w:rsidRDefault="00C726C6" w:rsidP="00C726C6">
      <w:pPr>
        <w:jc w:val="both"/>
        <w:rPr>
          <w:rFonts w:ascii="Arial" w:hAnsi="Arial" w:cs="Arial"/>
          <w:sz w:val="20"/>
          <w:lang w:eastAsia="en-GB"/>
        </w:rPr>
      </w:pPr>
      <w:r w:rsidRPr="00DB42A1">
        <w:rPr>
          <w:rFonts w:ascii="Arial" w:hAnsi="Arial" w:cs="Arial"/>
          <w:sz w:val="20"/>
          <w:lang w:eastAsia="en-GB"/>
        </w:rPr>
        <w:t xml:space="preserve">The primary basis on which we intend to process your personal data is for the performance of our contract with you. In the case where we need to process special category (sensitive) data as described above we require your consent by indicating your agreement as detailed under our separate ‘GDPR Consent and Marketing’ agreement. </w:t>
      </w:r>
    </w:p>
    <w:p w14:paraId="4E395770" w14:textId="77777777" w:rsidR="00C726C6" w:rsidRPr="00DB42A1" w:rsidRDefault="00C726C6" w:rsidP="00C726C6">
      <w:pPr>
        <w:spacing w:line="276" w:lineRule="auto"/>
        <w:jc w:val="both"/>
        <w:rPr>
          <w:rFonts w:ascii="Arial" w:eastAsia="Calibri" w:hAnsi="Arial" w:cs="Arial"/>
          <w:sz w:val="20"/>
          <w:highlight w:val="green"/>
          <w:lang w:eastAsia="en-GB"/>
        </w:rPr>
      </w:pPr>
    </w:p>
    <w:p w14:paraId="08DC5283" w14:textId="77777777" w:rsidR="00C726C6" w:rsidRPr="00DB42A1" w:rsidRDefault="00C726C6" w:rsidP="00C726C6">
      <w:pPr>
        <w:pStyle w:val="03Subtitle2"/>
        <w:spacing w:line="276" w:lineRule="auto"/>
        <w:rPr>
          <w:rFonts w:cs="Arial"/>
          <w:szCs w:val="20"/>
          <w:lang w:eastAsia="en-GB"/>
        </w:rPr>
      </w:pPr>
      <w:bookmarkStart w:id="176" w:name="_Toc124928488"/>
      <w:bookmarkStart w:id="177" w:name="_Toc124928659"/>
      <w:r w:rsidRPr="00DB42A1">
        <w:rPr>
          <w:rFonts w:cs="Arial"/>
          <w:szCs w:val="20"/>
          <w:lang w:eastAsia="en-GB"/>
        </w:rPr>
        <w:t>Miscellaneous</w:t>
      </w:r>
      <w:bookmarkEnd w:id="176"/>
      <w:bookmarkEnd w:id="177"/>
      <w:r w:rsidRPr="00DB42A1">
        <w:rPr>
          <w:rFonts w:cs="Arial"/>
          <w:szCs w:val="20"/>
          <w:lang w:eastAsia="en-GB"/>
        </w:rPr>
        <w:t xml:space="preserve"> </w:t>
      </w:r>
    </w:p>
    <w:p w14:paraId="07561182"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BEA5842" w14:textId="77777777" w:rsidR="00C726C6" w:rsidRPr="00DB42A1" w:rsidRDefault="00C726C6" w:rsidP="00C726C6">
      <w:pPr>
        <w:spacing w:line="276" w:lineRule="auto"/>
        <w:jc w:val="both"/>
        <w:rPr>
          <w:rFonts w:ascii="Arial" w:hAnsi="Arial" w:cs="Arial"/>
          <w:sz w:val="20"/>
        </w:rPr>
      </w:pPr>
    </w:p>
    <w:p w14:paraId="3848A003"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 xml:space="preserve">If a Court finds any provision or part-provision of this agreement invalid, </w:t>
      </w:r>
      <w:proofErr w:type="gramStart"/>
      <w:r w:rsidRPr="00DB42A1">
        <w:rPr>
          <w:rFonts w:ascii="Arial" w:hAnsi="Arial" w:cs="Arial"/>
          <w:sz w:val="20"/>
        </w:rPr>
        <w:t>illegal</w:t>
      </w:r>
      <w:proofErr w:type="gramEnd"/>
      <w:r w:rsidRPr="00DB42A1">
        <w:rPr>
          <w:rFonts w:ascii="Arial" w:hAnsi="Arial" w:cs="Arial"/>
          <w:sz w:val="20"/>
        </w:rPr>
        <w:t xml:space="preserve"> or unenforceable, it shall be deemed modified to the minimum extent necessary to make it valid, legal and enforceable. If such modification is not possible, the relevant provision or part-provision shall be deemed deleted. Any modification to or deleted of a provision or part-provision under this paragraph shall not affect the validity and enforceability of the rest of this agreement.</w:t>
      </w:r>
    </w:p>
    <w:p w14:paraId="552F6A3B" w14:textId="16AA4B3F" w:rsidR="00C726C6" w:rsidRPr="00DB42A1" w:rsidRDefault="00C726C6" w:rsidP="00764D6A">
      <w:pPr>
        <w:pStyle w:val="02Subtitle"/>
        <w:numPr>
          <w:ilvl w:val="0"/>
          <w:numId w:val="6"/>
        </w:numPr>
        <w:spacing w:line="276" w:lineRule="auto"/>
        <w:rPr>
          <w:rFonts w:cs="Arial"/>
          <w:szCs w:val="20"/>
          <w:u w:val="single"/>
        </w:rPr>
      </w:pPr>
      <w:r w:rsidRPr="00DB42A1">
        <w:rPr>
          <w:rFonts w:cs="Arial"/>
          <w:b w:val="0"/>
          <w:bCs w:val="0"/>
          <w:iCs w:val="0"/>
          <w:szCs w:val="20"/>
        </w:rPr>
        <w:br w:type="page"/>
      </w:r>
      <w:bookmarkStart w:id="178" w:name="_Toc124928489"/>
      <w:bookmarkStart w:id="179" w:name="_Toc124928660"/>
      <w:r w:rsidRPr="00DB42A1">
        <w:rPr>
          <w:rFonts w:cs="Arial"/>
          <w:noProof/>
          <w:szCs w:val="20"/>
        </w:rPr>
        <w:lastRenderedPageBreak/>
        <mc:AlternateContent>
          <mc:Choice Requires="wps">
            <w:drawing>
              <wp:anchor distT="0" distB="0" distL="114300" distR="114300" simplePos="0" relativeHeight="251660288" behindDoc="1" locked="0" layoutInCell="1" allowOverlap="1" wp14:anchorId="48D9C286" wp14:editId="513C703A">
                <wp:simplePos x="0" y="0"/>
                <wp:positionH relativeFrom="margin">
                  <wp:align>center</wp:align>
                </wp:positionH>
                <wp:positionV relativeFrom="margin">
                  <wp:posOffset>381000</wp:posOffset>
                </wp:positionV>
                <wp:extent cx="5913120" cy="1067435"/>
                <wp:effectExtent l="0" t="0" r="0" b="3810"/>
                <wp:wrapSquare wrapText="bothSides"/>
                <wp:docPr id="1329831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057910"/>
                        </a:xfrm>
                        <a:prstGeom prst="flowChartAlternateProcess">
                          <a:avLst/>
                        </a:prstGeom>
                        <a:solidFill>
                          <a:srgbClr val="E8CDCA"/>
                        </a:solidFill>
                        <a:ln w="9525">
                          <a:noFill/>
                          <a:miter lim="800000"/>
                          <a:headEnd/>
                          <a:tailEnd/>
                        </a:ln>
                      </wps:spPr>
                      <wps:txbx>
                        <w:txbxContent>
                          <w:p w14:paraId="7E1A9635" w14:textId="77777777" w:rsidR="00C726C6" w:rsidRPr="005819DF" w:rsidRDefault="00C726C6" w:rsidP="00C726C6">
                            <w:pPr>
                              <w:jc w:val="center"/>
                              <w:rPr>
                                <w:rFonts w:ascii="Arial" w:hAnsi="Arial" w:cs="Arial"/>
                                <w:sz w:val="20"/>
                                <w:szCs w:val="16"/>
                              </w:rPr>
                            </w:pPr>
                            <w:r w:rsidRPr="005819DF">
                              <w:rPr>
                                <w:rFonts w:ascii="Arial" w:hAnsi="Arial" w:cs="Arial"/>
                                <w:b/>
                                <w:sz w:val="20"/>
                              </w:rPr>
                              <w:t>This is our standard Client Agreement upon which we intend to rely. For your own benefit and protection, you should read these terms carefully before signing them. If you do not understand any point, please ask for further information. This Client Agreement replaces any previous agreements and understandings we have with you and will only be modified where confirmed in writing.</w:t>
                            </w:r>
                          </w:p>
                        </w:txbxContent>
                      </wps:txbx>
                      <wps:bodyPr rot="0" vertOverflow="clip" horzOverflow="clip"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8D9C286" id="Text Box 2" o:spid="_x0000_s1029" type="#_x0000_t176" style="position:absolute;left:0;text-align:left;margin-left:0;margin-top:30pt;width:465.6pt;height:84.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" fillcolor="#e8cdca" stroked="f">
                <v:textbox style="mso-fit-shape-to-text:t">
                  <w:txbxContent>
                    <w:p w14:paraId="7E1A9635" w14:textId="77777777" w:rsidR="00C726C6" w:rsidRPr="005819DF" w:rsidRDefault="00C726C6" w:rsidP="00C726C6">
                      <w:pPr>
                        <w:jc w:val="center"/>
                        <w:rPr>
                          <w:rFonts w:ascii="Arial" w:hAnsi="Arial" w:cs="Arial"/>
                          <w:sz w:val="20"/>
                          <w:szCs w:val="16"/>
                        </w:rPr>
                      </w:pPr>
                      <w:r w:rsidRPr="005819DF">
                        <w:rPr>
                          <w:rFonts w:ascii="Arial" w:hAnsi="Arial" w:cs="Arial"/>
                          <w:b/>
                          <w:sz w:val="20"/>
                        </w:rPr>
                        <w:t>This is our standard Client Agreement upon which we intend to rely. For your own benefit and protection, you should read these terms carefully before signing them. If you do not understand any point, please ask for further information. This Client Agreement replaces any previous agreements and understandings we have with you and will only be modified where confirmed in writing.</w:t>
                      </w:r>
                    </w:p>
                  </w:txbxContent>
                </v:textbox>
                <w10:wrap type="square" anchorx="margin" anchory="margin"/>
              </v:shape>
            </w:pict>
          </mc:Fallback>
        </mc:AlternateContent>
      </w:r>
      <w:r w:rsidRPr="00DB42A1">
        <w:rPr>
          <w:rFonts w:cs="Arial"/>
          <w:szCs w:val="20"/>
          <w:u w:val="single"/>
        </w:rPr>
        <w:t>Your consent</w:t>
      </w:r>
      <w:bookmarkEnd w:id="178"/>
      <w:bookmarkEnd w:id="179"/>
    </w:p>
    <w:p w14:paraId="170B3CCB" w14:textId="77777777" w:rsidR="00C726C6" w:rsidRPr="00DB42A1" w:rsidRDefault="00C726C6" w:rsidP="00C726C6">
      <w:pPr>
        <w:pStyle w:val="04Maintext"/>
        <w:spacing w:line="276" w:lineRule="auto"/>
        <w:rPr>
          <w:rFonts w:ascii="Arial" w:hAnsi="Arial" w:cs="Arial"/>
          <w:sz w:val="20"/>
          <w:szCs w:val="20"/>
        </w:rPr>
      </w:pPr>
    </w:p>
    <w:p w14:paraId="2527E5AE"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bookmarkStart w:id="180" w:name="_Hlk104206623"/>
      <w:r w:rsidRPr="00DB42A1">
        <w:rPr>
          <w:rFonts w:ascii="Arial" w:hAnsi="Arial" w:cs="Arial"/>
          <w:sz w:val="20"/>
          <w:szCs w:val="20"/>
          <w:lang w:eastAsia="en-GB"/>
        </w:rPr>
        <w:t xml:space="preserve">I/We acknowledge that the Client Agreement will come into effect once it has been signed by all parties and will remain in force until terminated. </w:t>
      </w:r>
    </w:p>
    <w:p w14:paraId="06A304F4"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 xml:space="preserve">This agreement is governed and shall be interpreted in accordance with English law and both parties shall submit to the exclusive jurisdiction of the English Courts.  </w:t>
      </w:r>
    </w:p>
    <w:p w14:paraId="3701B5B8" w14:textId="77777777" w:rsidR="00C726C6" w:rsidRPr="00DB42A1" w:rsidRDefault="00C726C6" w:rsidP="00764D6A">
      <w:pPr>
        <w:pStyle w:val="ListParagraph"/>
        <w:numPr>
          <w:ilvl w:val="0"/>
          <w:numId w:val="7"/>
        </w:numPr>
        <w:spacing w:after="0"/>
        <w:ind w:left="641" w:hanging="284"/>
        <w:jc w:val="both"/>
        <w:rPr>
          <w:rFonts w:ascii="Arial" w:hAnsi="Arial" w:cs="Arial"/>
          <w:sz w:val="20"/>
          <w:szCs w:val="20"/>
          <w:lang w:eastAsia="en-GB"/>
        </w:rPr>
      </w:pPr>
      <w:r w:rsidRPr="00DB42A1">
        <w:rPr>
          <w:rFonts w:ascii="Arial" w:hAnsi="Arial" w:cs="Arial"/>
          <w:sz w:val="20"/>
          <w:szCs w:val="20"/>
          <w:lang w:eastAsia="en-GB"/>
        </w:rPr>
        <w:t>I/We consent to Shipman Wealth Management carrying out electronic verification checks in respect of my/our identity.</w:t>
      </w:r>
    </w:p>
    <w:p w14:paraId="57A52CB5" w14:textId="77777777" w:rsidR="00C726C6" w:rsidRPr="00DB42A1" w:rsidRDefault="00C726C6" w:rsidP="00C726C6">
      <w:pPr>
        <w:spacing w:line="276" w:lineRule="auto"/>
        <w:ind w:left="720"/>
        <w:jc w:val="both"/>
        <w:rPr>
          <w:rFonts w:ascii="Arial" w:eastAsia="Calibri" w:hAnsi="Arial" w:cs="Arial"/>
          <w:sz w:val="20"/>
          <w:lang w:eastAsia="en-GB"/>
        </w:rPr>
      </w:pPr>
    </w:p>
    <w:p w14:paraId="20DC5E9A" w14:textId="77777777" w:rsidR="00A127B4" w:rsidRPr="006D7971" w:rsidRDefault="00C726C6" w:rsidP="00A127B4">
      <w:pPr>
        <w:spacing w:line="276" w:lineRule="auto"/>
        <w:ind w:left="720"/>
        <w:jc w:val="both"/>
        <w:rPr>
          <w:rFonts w:ascii="Arial" w:eastAsia="Calibri" w:hAnsi="Arial" w:cs="Arial"/>
          <w:sz w:val="20"/>
          <w:lang w:eastAsia="en-GB"/>
        </w:rPr>
      </w:pPr>
      <w:bookmarkStart w:id="181" w:name="_Toc124928490"/>
      <w:bookmarkStart w:id="182" w:name="_Toc124928661"/>
      <w:r w:rsidRPr="00DB42A1">
        <w:rPr>
          <w:rFonts w:ascii="Arial" w:hAnsi="Arial" w:cs="Arial"/>
          <w:sz w:val="20"/>
        </w:rPr>
        <w:t>Agreed Services &amp; Charges</w:t>
      </w:r>
      <w:bookmarkEnd w:id="181"/>
      <w:bookmarkEnd w:id="182"/>
      <w:r w:rsidRPr="00DB42A1">
        <w:rPr>
          <w:rFonts w:ascii="Arial" w:hAnsi="Arial" w:cs="Arial"/>
          <w:sz w:val="20"/>
        </w:rPr>
        <w:t xml:space="preserve"> </w:t>
      </w:r>
    </w:p>
    <w:p w14:paraId="4125FB35" w14:textId="77777777" w:rsidR="00A127B4" w:rsidRPr="006D7971" w:rsidRDefault="00A127B4" w:rsidP="00A127B4">
      <w:pPr>
        <w:pStyle w:val="03Subtitle2"/>
        <w:spacing w:line="276" w:lineRule="auto"/>
        <w:rPr>
          <w:rFonts w:cs="Arial"/>
          <w:szCs w:val="20"/>
        </w:rPr>
      </w:pPr>
      <w:r w:rsidRPr="006D7971">
        <w:rPr>
          <w:rFonts w:cs="Arial"/>
          <w:szCs w:val="20"/>
        </w:rPr>
        <w:t xml:space="preserve">Agreed Services &amp; Charges </w:t>
      </w:r>
    </w:p>
    <w:tbl>
      <w:tblPr>
        <w:tblW w:w="9796"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4D6B5F"/>
        <w:tblLook w:val="01E0" w:firstRow="1" w:lastRow="1" w:firstColumn="1" w:lastColumn="1" w:noHBand="0" w:noVBand="0"/>
      </w:tblPr>
      <w:tblGrid>
        <w:gridCol w:w="3794"/>
        <w:gridCol w:w="1248"/>
        <w:gridCol w:w="4754"/>
      </w:tblGrid>
      <w:tr w:rsidR="00A127B4" w:rsidRPr="00CC7273" w14:paraId="59EC63C3" w14:textId="77777777" w:rsidTr="004A60A6">
        <w:trPr>
          <w:cantSplit/>
          <w:trHeight w:val="257"/>
          <w:jc w:val="center"/>
        </w:trPr>
        <w:tc>
          <w:tcPr>
            <w:tcW w:w="3794" w:type="dxa"/>
            <w:shd w:val="clear" w:color="auto" w:fill="A3BC98"/>
            <w:vAlign w:val="center"/>
          </w:tcPr>
          <w:p w14:paraId="6923021C" w14:textId="77777777" w:rsidR="00A127B4" w:rsidRPr="003C1941" w:rsidRDefault="00A127B4" w:rsidP="004A60A6">
            <w:pPr>
              <w:pStyle w:val="Header"/>
              <w:tabs>
                <w:tab w:val="center" w:pos="3969"/>
              </w:tabs>
              <w:spacing w:line="276" w:lineRule="auto"/>
              <w:jc w:val="both"/>
              <w:textboxTightWrap w:val="allLines"/>
              <w:rPr>
                <w:rFonts w:ascii="Arial" w:hAnsi="Arial" w:cs="Arial"/>
                <w:b/>
                <w:bCs/>
                <w:color w:val="FFFFFF" w:themeColor="background1"/>
                <w:sz w:val="20"/>
                <w:szCs w:val="20"/>
              </w:rPr>
            </w:pPr>
            <w:r w:rsidRPr="003C1941">
              <w:rPr>
                <w:rFonts w:ascii="Arial" w:hAnsi="Arial" w:cs="Arial"/>
                <w:b/>
                <w:bCs/>
                <w:color w:val="FFFFFF" w:themeColor="background1"/>
                <w:sz w:val="20"/>
                <w:szCs w:val="20"/>
              </w:rPr>
              <w:t>Initial Service</w:t>
            </w:r>
          </w:p>
        </w:tc>
        <w:tc>
          <w:tcPr>
            <w:tcW w:w="1248" w:type="dxa"/>
            <w:shd w:val="clear" w:color="auto" w:fill="A3BC98"/>
            <w:vAlign w:val="center"/>
          </w:tcPr>
          <w:p w14:paraId="7F14CE8D" w14:textId="77777777" w:rsidR="00A127B4" w:rsidRPr="003C1941" w:rsidRDefault="00A127B4" w:rsidP="004A60A6">
            <w:pPr>
              <w:pStyle w:val="Header"/>
              <w:spacing w:line="276" w:lineRule="auto"/>
              <w:ind w:left="69"/>
              <w:jc w:val="both"/>
              <w:textboxTightWrap w:val="allLines"/>
              <w:rPr>
                <w:rFonts w:ascii="Arial" w:hAnsi="Arial" w:cs="Arial"/>
                <w:b/>
                <w:bCs/>
                <w:color w:val="FFFFFF" w:themeColor="background1"/>
                <w:sz w:val="20"/>
                <w:szCs w:val="20"/>
              </w:rPr>
            </w:pPr>
            <w:r w:rsidRPr="003C1941">
              <w:rPr>
                <w:rFonts w:ascii="Arial" w:hAnsi="Arial" w:cs="Arial"/>
                <w:b/>
                <w:bCs/>
                <w:color w:val="FFFFFF" w:themeColor="background1"/>
                <w:sz w:val="20"/>
                <w:szCs w:val="20"/>
              </w:rPr>
              <w:t>Tick to confirm</w:t>
            </w:r>
          </w:p>
        </w:tc>
        <w:tc>
          <w:tcPr>
            <w:tcW w:w="4754" w:type="dxa"/>
            <w:shd w:val="clear" w:color="auto" w:fill="A3BC98"/>
            <w:vAlign w:val="center"/>
          </w:tcPr>
          <w:p w14:paraId="5C44E404" w14:textId="77777777" w:rsidR="00A127B4" w:rsidRPr="003C1941" w:rsidRDefault="00A127B4" w:rsidP="004A60A6">
            <w:pPr>
              <w:pStyle w:val="Header"/>
              <w:spacing w:line="276" w:lineRule="auto"/>
              <w:jc w:val="both"/>
              <w:textboxTightWrap w:val="allLines"/>
              <w:rPr>
                <w:rFonts w:ascii="Arial" w:hAnsi="Arial" w:cs="Arial"/>
                <w:b/>
                <w:bCs/>
                <w:color w:val="FFFFFF" w:themeColor="background1"/>
                <w:sz w:val="20"/>
                <w:szCs w:val="20"/>
              </w:rPr>
            </w:pPr>
            <w:r w:rsidRPr="003C1941">
              <w:rPr>
                <w:rFonts w:ascii="Arial" w:hAnsi="Arial" w:cs="Arial"/>
                <w:b/>
                <w:bCs/>
                <w:color w:val="FFFFFF" w:themeColor="background1"/>
                <w:sz w:val="20"/>
                <w:szCs w:val="20"/>
              </w:rPr>
              <w:t xml:space="preserve">Details of agreed fees </w:t>
            </w:r>
          </w:p>
        </w:tc>
      </w:tr>
      <w:tr w:rsidR="00A127B4" w:rsidRPr="00CC7273" w14:paraId="568E30F4" w14:textId="77777777" w:rsidTr="004A60A6">
        <w:trPr>
          <w:cantSplit/>
          <w:trHeight w:val="701"/>
          <w:jc w:val="center"/>
        </w:trPr>
        <w:tc>
          <w:tcPr>
            <w:tcW w:w="3794" w:type="dxa"/>
            <w:vMerge w:val="restart"/>
            <w:shd w:val="clear" w:color="auto" w:fill="EDEDED" w:themeFill="accent3" w:themeFillTint="33"/>
            <w:vAlign w:val="center"/>
          </w:tcPr>
          <w:p w14:paraId="5CBC28C6" w14:textId="77777777" w:rsidR="00A127B4" w:rsidRPr="00CC7273" w:rsidRDefault="00A127B4" w:rsidP="004A60A6">
            <w:pPr>
              <w:autoSpaceDE w:val="0"/>
              <w:autoSpaceDN w:val="0"/>
              <w:adjustRightInd w:val="0"/>
              <w:spacing w:line="276" w:lineRule="auto"/>
              <w:jc w:val="both"/>
              <w:textboxTightWrap w:val="allLines"/>
              <w:rPr>
                <w:rFonts w:ascii="Arial" w:hAnsi="Arial" w:cs="Arial"/>
                <w:sz w:val="20"/>
              </w:rPr>
            </w:pPr>
          </w:p>
          <w:p w14:paraId="39751437" w14:textId="77777777" w:rsidR="00A127B4" w:rsidRPr="00CC7273" w:rsidRDefault="00A127B4" w:rsidP="004A60A6">
            <w:pPr>
              <w:autoSpaceDE w:val="0"/>
              <w:autoSpaceDN w:val="0"/>
              <w:adjustRightInd w:val="0"/>
              <w:spacing w:line="276" w:lineRule="auto"/>
              <w:jc w:val="both"/>
              <w:textboxTightWrap w:val="allLines"/>
              <w:rPr>
                <w:rFonts w:ascii="Arial" w:hAnsi="Arial" w:cs="Arial"/>
                <w:b/>
                <w:sz w:val="20"/>
                <w:highlight w:val="yellow"/>
              </w:rPr>
            </w:pPr>
            <w:r w:rsidRPr="00CC7273">
              <w:rPr>
                <w:rFonts w:ascii="Arial" w:hAnsi="Arial" w:cs="Arial"/>
                <w:b/>
                <w:sz w:val="20"/>
              </w:rPr>
              <w:t>Financial Planning Report and Implementation</w:t>
            </w:r>
          </w:p>
          <w:p w14:paraId="5B95451D" w14:textId="77777777" w:rsidR="00A127B4" w:rsidRPr="00CC7273" w:rsidRDefault="00A127B4" w:rsidP="004A60A6">
            <w:pPr>
              <w:autoSpaceDE w:val="0"/>
              <w:autoSpaceDN w:val="0"/>
              <w:adjustRightInd w:val="0"/>
              <w:spacing w:line="276" w:lineRule="auto"/>
              <w:jc w:val="both"/>
              <w:textboxTightWrap w:val="allLines"/>
              <w:rPr>
                <w:rFonts w:ascii="Arial" w:hAnsi="Arial" w:cs="Arial"/>
                <w:sz w:val="20"/>
              </w:rPr>
            </w:pPr>
          </w:p>
          <w:p w14:paraId="08896026" w14:textId="77777777" w:rsidR="00A127B4" w:rsidRPr="00CC7273" w:rsidRDefault="00A127B4" w:rsidP="004A60A6">
            <w:pPr>
              <w:autoSpaceDE w:val="0"/>
              <w:autoSpaceDN w:val="0"/>
              <w:adjustRightInd w:val="0"/>
              <w:spacing w:line="276" w:lineRule="auto"/>
              <w:jc w:val="both"/>
              <w:textboxTightWrap w:val="allLines"/>
              <w:rPr>
                <w:rFonts w:ascii="Arial" w:hAnsi="Arial" w:cs="Arial"/>
                <w:b/>
                <w:sz w:val="20"/>
                <w:highlight w:val="yellow"/>
              </w:rPr>
            </w:pPr>
          </w:p>
        </w:tc>
        <w:tc>
          <w:tcPr>
            <w:tcW w:w="1248" w:type="dxa"/>
            <w:shd w:val="clear" w:color="auto" w:fill="EDEDED" w:themeFill="accent3" w:themeFillTint="33"/>
            <w:vAlign w:val="center"/>
          </w:tcPr>
          <w:p w14:paraId="193A59E3"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p w14:paraId="6E972943"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p w14:paraId="3816DA57"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tc>
        <w:tc>
          <w:tcPr>
            <w:tcW w:w="4754" w:type="dxa"/>
            <w:shd w:val="clear" w:color="auto" w:fill="EDEDED" w:themeFill="accent3" w:themeFillTint="33"/>
            <w:vAlign w:val="center"/>
          </w:tcPr>
          <w:p w14:paraId="5FC2FDC4" w14:textId="77777777" w:rsidR="00A127B4" w:rsidRPr="00CC7273" w:rsidRDefault="00A127B4" w:rsidP="004A60A6">
            <w:pPr>
              <w:autoSpaceDE w:val="0"/>
              <w:autoSpaceDN w:val="0"/>
              <w:adjustRightInd w:val="0"/>
              <w:spacing w:line="276" w:lineRule="auto"/>
              <w:jc w:val="both"/>
              <w:textboxTightWrap w:val="allLines"/>
              <w:rPr>
                <w:rFonts w:ascii="Arial" w:hAnsi="Arial" w:cs="Arial"/>
                <w:bCs/>
                <w:sz w:val="20"/>
              </w:rPr>
            </w:pPr>
            <w:r w:rsidRPr="00CC7273">
              <w:rPr>
                <w:rFonts w:ascii="Arial" w:hAnsi="Arial" w:cs="Arial"/>
                <w:sz w:val="20"/>
              </w:rPr>
              <w:t>£………………</w:t>
            </w:r>
            <w:r w:rsidRPr="00CC7273">
              <w:rPr>
                <w:rFonts w:ascii="Arial" w:hAnsi="Arial" w:cs="Arial"/>
                <w:b/>
                <w:bCs/>
                <w:sz w:val="20"/>
              </w:rPr>
              <w:t xml:space="preserve"> </w:t>
            </w:r>
            <w:r w:rsidRPr="00CC7273">
              <w:rPr>
                <w:rFonts w:ascii="Arial" w:hAnsi="Arial" w:cs="Arial"/>
                <w:bCs/>
                <w:sz w:val="20"/>
              </w:rPr>
              <w:t>to be invoiced on completion</w:t>
            </w:r>
          </w:p>
        </w:tc>
      </w:tr>
      <w:tr w:rsidR="00A127B4" w:rsidRPr="00CC7273" w14:paraId="3C35AA22" w14:textId="77777777" w:rsidTr="004A60A6">
        <w:trPr>
          <w:cantSplit/>
          <w:trHeight w:val="1141"/>
          <w:jc w:val="center"/>
        </w:trPr>
        <w:tc>
          <w:tcPr>
            <w:tcW w:w="3794" w:type="dxa"/>
            <w:vMerge/>
            <w:shd w:val="clear" w:color="auto" w:fill="EDEDED" w:themeFill="accent3" w:themeFillTint="33"/>
            <w:vAlign w:val="center"/>
          </w:tcPr>
          <w:p w14:paraId="27F8D7EF" w14:textId="77777777" w:rsidR="00A127B4" w:rsidRPr="00CC7273" w:rsidRDefault="00A127B4" w:rsidP="004A60A6">
            <w:pPr>
              <w:autoSpaceDE w:val="0"/>
              <w:autoSpaceDN w:val="0"/>
              <w:adjustRightInd w:val="0"/>
              <w:spacing w:line="276" w:lineRule="auto"/>
              <w:jc w:val="both"/>
              <w:textboxTightWrap w:val="allLines"/>
              <w:rPr>
                <w:rFonts w:ascii="Arial" w:hAnsi="Arial" w:cs="Arial"/>
                <w:b/>
                <w:sz w:val="20"/>
              </w:rPr>
            </w:pPr>
          </w:p>
        </w:tc>
        <w:tc>
          <w:tcPr>
            <w:tcW w:w="1248" w:type="dxa"/>
            <w:shd w:val="clear" w:color="auto" w:fill="EDEDED" w:themeFill="accent3" w:themeFillTint="33"/>
            <w:vAlign w:val="center"/>
          </w:tcPr>
          <w:p w14:paraId="1080B6C1" w14:textId="77777777" w:rsidR="00A127B4" w:rsidRPr="00CC7273" w:rsidRDefault="00A127B4" w:rsidP="004A60A6">
            <w:pPr>
              <w:pStyle w:val="Header"/>
              <w:spacing w:line="276" w:lineRule="auto"/>
              <w:jc w:val="both"/>
              <w:textboxTightWrap w:val="allLines"/>
              <w:rPr>
                <w:rFonts w:ascii="Arial" w:hAnsi="Arial" w:cs="Arial"/>
                <w:b/>
                <w:bCs/>
                <w:sz w:val="20"/>
                <w:szCs w:val="20"/>
              </w:rPr>
            </w:pPr>
            <w:r w:rsidRPr="00CC7273">
              <w:rPr>
                <w:rFonts w:ascii="Arial" w:hAnsi="Arial" w:cs="Arial"/>
                <w:b/>
                <w:bCs/>
                <w:sz w:val="20"/>
                <w:szCs w:val="20"/>
                <w:highlight w:val="yellow"/>
              </w:rPr>
              <w:sym w:font="Wingdings" w:char="F0FC"/>
            </w:r>
          </w:p>
        </w:tc>
        <w:tc>
          <w:tcPr>
            <w:tcW w:w="4754" w:type="dxa"/>
            <w:shd w:val="clear" w:color="auto" w:fill="EDEDED" w:themeFill="accent3" w:themeFillTint="33"/>
            <w:vAlign w:val="center"/>
          </w:tcPr>
          <w:p w14:paraId="34EFD62B"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p w14:paraId="6FF7F11B" w14:textId="77777777" w:rsidR="00A127B4" w:rsidRPr="00CC7273" w:rsidRDefault="00A127B4" w:rsidP="004A60A6">
            <w:pPr>
              <w:pStyle w:val="Header"/>
              <w:spacing w:line="276" w:lineRule="auto"/>
              <w:jc w:val="both"/>
              <w:textboxTightWrap w:val="allLines"/>
              <w:rPr>
                <w:rFonts w:ascii="Arial" w:hAnsi="Arial" w:cs="Arial"/>
                <w:bCs/>
                <w:sz w:val="20"/>
                <w:szCs w:val="20"/>
              </w:rPr>
            </w:pPr>
            <w:r w:rsidRPr="00CC7273">
              <w:rPr>
                <w:rFonts w:ascii="Arial" w:hAnsi="Arial" w:cs="Arial"/>
                <w:bCs/>
                <w:sz w:val="20"/>
                <w:szCs w:val="20"/>
              </w:rPr>
              <w:t>……</w:t>
            </w:r>
            <w:proofErr w:type="gramStart"/>
            <w:r w:rsidRPr="00CC7273">
              <w:rPr>
                <w:rFonts w:ascii="Arial" w:hAnsi="Arial" w:cs="Arial"/>
                <w:bCs/>
                <w:sz w:val="20"/>
                <w:szCs w:val="20"/>
              </w:rPr>
              <w:t>….%</w:t>
            </w:r>
            <w:proofErr w:type="gramEnd"/>
            <w:r w:rsidRPr="00CC7273">
              <w:rPr>
                <w:rFonts w:ascii="Arial" w:hAnsi="Arial" w:cs="Arial"/>
                <w:bCs/>
                <w:sz w:val="20"/>
                <w:szCs w:val="20"/>
              </w:rPr>
              <w:t xml:space="preserve"> of the value of the investment transaction(s) to be invoiced on completion </w:t>
            </w:r>
          </w:p>
          <w:p w14:paraId="15E98F93" w14:textId="77777777" w:rsidR="00A127B4" w:rsidRPr="00CC7273" w:rsidRDefault="00A127B4" w:rsidP="004A60A6">
            <w:pPr>
              <w:pStyle w:val="Header"/>
              <w:spacing w:line="276" w:lineRule="auto"/>
              <w:jc w:val="both"/>
              <w:textboxTightWrap w:val="allLines"/>
              <w:rPr>
                <w:rFonts w:ascii="Arial" w:hAnsi="Arial" w:cs="Arial"/>
                <w:sz w:val="20"/>
                <w:szCs w:val="20"/>
              </w:rPr>
            </w:pPr>
          </w:p>
        </w:tc>
      </w:tr>
      <w:tr w:rsidR="00A127B4" w:rsidRPr="00CC7273" w14:paraId="20FA82E0" w14:textId="77777777" w:rsidTr="004A60A6">
        <w:trPr>
          <w:cantSplit/>
          <w:trHeight w:val="664"/>
          <w:jc w:val="center"/>
        </w:trPr>
        <w:tc>
          <w:tcPr>
            <w:tcW w:w="3794" w:type="dxa"/>
            <w:vMerge/>
            <w:shd w:val="clear" w:color="auto" w:fill="EDEDED" w:themeFill="accent3" w:themeFillTint="33"/>
            <w:vAlign w:val="center"/>
          </w:tcPr>
          <w:p w14:paraId="71CCA8E0" w14:textId="77777777" w:rsidR="00A127B4" w:rsidRPr="00CC7273" w:rsidRDefault="00A127B4" w:rsidP="004A60A6">
            <w:pPr>
              <w:autoSpaceDE w:val="0"/>
              <w:autoSpaceDN w:val="0"/>
              <w:adjustRightInd w:val="0"/>
              <w:spacing w:line="276" w:lineRule="auto"/>
              <w:jc w:val="both"/>
              <w:textboxTightWrap w:val="allLines"/>
              <w:rPr>
                <w:rFonts w:ascii="Arial" w:hAnsi="Arial" w:cs="Arial"/>
                <w:sz w:val="20"/>
              </w:rPr>
            </w:pPr>
          </w:p>
        </w:tc>
        <w:tc>
          <w:tcPr>
            <w:tcW w:w="1248" w:type="dxa"/>
            <w:shd w:val="clear" w:color="auto" w:fill="EDEDED" w:themeFill="accent3" w:themeFillTint="33"/>
            <w:vAlign w:val="center"/>
          </w:tcPr>
          <w:p w14:paraId="53778100"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p w14:paraId="2A9CBEEF"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tc>
        <w:tc>
          <w:tcPr>
            <w:tcW w:w="4754" w:type="dxa"/>
            <w:shd w:val="clear" w:color="auto" w:fill="EDEDED" w:themeFill="accent3" w:themeFillTint="33"/>
            <w:vAlign w:val="center"/>
          </w:tcPr>
          <w:p w14:paraId="5A5599CF" w14:textId="77777777" w:rsidR="00A127B4" w:rsidRPr="00CC7273" w:rsidRDefault="00A127B4" w:rsidP="004A60A6">
            <w:pPr>
              <w:pStyle w:val="Header"/>
              <w:spacing w:line="276" w:lineRule="auto"/>
              <w:jc w:val="both"/>
              <w:textboxTightWrap w:val="allLines"/>
              <w:rPr>
                <w:rFonts w:ascii="Arial" w:hAnsi="Arial" w:cs="Arial"/>
                <w:b/>
                <w:bCs/>
                <w:sz w:val="20"/>
                <w:szCs w:val="20"/>
              </w:rPr>
            </w:pPr>
            <w:r w:rsidRPr="00CC7273">
              <w:rPr>
                <w:rFonts w:ascii="Arial" w:hAnsi="Arial" w:cs="Arial"/>
                <w:bCs/>
                <w:sz w:val="20"/>
                <w:szCs w:val="20"/>
              </w:rPr>
              <w:t>……</w:t>
            </w:r>
            <w:proofErr w:type="gramStart"/>
            <w:r w:rsidRPr="00CC7273">
              <w:rPr>
                <w:rFonts w:ascii="Arial" w:hAnsi="Arial" w:cs="Arial"/>
                <w:bCs/>
                <w:sz w:val="20"/>
                <w:szCs w:val="20"/>
              </w:rPr>
              <w:t>….%</w:t>
            </w:r>
            <w:proofErr w:type="gramEnd"/>
            <w:r w:rsidRPr="00CC7273">
              <w:rPr>
                <w:rFonts w:ascii="Arial" w:hAnsi="Arial" w:cs="Arial"/>
                <w:bCs/>
                <w:sz w:val="20"/>
                <w:szCs w:val="20"/>
              </w:rPr>
              <w:t xml:space="preserve"> to be deducted from the investment platform</w:t>
            </w:r>
          </w:p>
        </w:tc>
      </w:tr>
      <w:tr w:rsidR="00A127B4" w:rsidRPr="00CC7273" w14:paraId="6823A3EC" w14:textId="77777777" w:rsidTr="004A60A6">
        <w:trPr>
          <w:cantSplit/>
          <w:trHeight w:val="801"/>
          <w:jc w:val="center"/>
        </w:trPr>
        <w:tc>
          <w:tcPr>
            <w:tcW w:w="3794" w:type="dxa"/>
            <w:vMerge/>
            <w:shd w:val="clear" w:color="auto" w:fill="EDEDED" w:themeFill="accent3" w:themeFillTint="33"/>
            <w:vAlign w:val="center"/>
          </w:tcPr>
          <w:p w14:paraId="457B9BB3" w14:textId="77777777" w:rsidR="00A127B4" w:rsidRPr="00CC7273" w:rsidRDefault="00A127B4" w:rsidP="004A60A6">
            <w:pPr>
              <w:autoSpaceDE w:val="0"/>
              <w:autoSpaceDN w:val="0"/>
              <w:adjustRightInd w:val="0"/>
              <w:spacing w:line="276" w:lineRule="auto"/>
              <w:jc w:val="both"/>
              <w:textboxTightWrap w:val="allLines"/>
              <w:rPr>
                <w:rFonts w:ascii="Arial" w:hAnsi="Arial" w:cs="Arial"/>
                <w:sz w:val="20"/>
              </w:rPr>
            </w:pPr>
          </w:p>
        </w:tc>
        <w:tc>
          <w:tcPr>
            <w:tcW w:w="1248" w:type="dxa"/>
            <w:shd w:val="clear" w:color="auto" w:fill="EDEDED" w:themeFill="accent3" w:themeFillTint="33"/>
            <w:vAlign w:val="center"/>
          </w:tcPr>
          <w:p w14:paraId="3210F114"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tc>
        <w:tc>
          <w:tcPr>
            <w:tcW w:w="4754" w:type="dxa"/>
            <w:shd w:val="clear" w:color="auto" w:fill="EDEDED" w:themeFill="accent3" w:themeFillTint="33"/>
            <w:vAlign w:val="center"/>
          </w:tcPr>
          <w:p w14:paraId="4EFD57F1" w14:textId="77777777" w:rsidR="00A127B4" w:rsidRPr="00CC7273" w:rsidRDefault="00A127B4" w:rsidP="004A60A6">
            <w:pPr>
              <w:pStyle w:val="Header"/>
              <w:spacing w:line="276" w:lineRule="auto"/>
              <w:jc w:val="both"/>
              <w:textboxTightWrap w:val="allLines"/>
              <w:rPr>
                <w:rFonts w:ascii="Arial" w:hAnsi="Arial" w:cs="Arial"/>
                <w:bCs/>
                <w:sz w:val="20"/>
                <w:szCs w:val="20"/>
                <w:highlight w:val="yellow"/>
              </w:rPr>
            </w:pPr>
            <w:r w:rsidRPr="00CC7273">
              <w:rPr>
                <w:rFonts w:ascii="Arial" w:hAnsi="Arial" w:cs="Arial"/>
                <w:bCs/>
                <w:sz w:val="20"/>
                <w:szCs w:val="20"/>
              </w:rPr>
              <w:t>As per our stated terms on page 5</w:t>
            </w:r>
          </w:p>
        </w:tc>
      </w:tr>
      <w:tr w:rsidR="00A127B4" w:rsidRPr="00CC7273" w14:paraId="62C9EAAE" w14:textId="77777777" w:rsidTr="004A60A6">
        <w:trPr>
          <w:cantSplit/>
          <w:trHeight w:val="257"/>
          <w:jc w:val="center"/>
        </w:trPr>
        <w:tc>
          <w:tcPr>
            <w:tcW w:w="3794" w:type="dxa"/>
            <w:shd w:val="clear" w:color="auto" w:fill="EDEDED" w:themeFill="accent3" w:themeFillTint="33"/>
            <w:vAlign w:val="center"/>
          </w:tcPr>
          <w:p w14:paraId="3A5479BD" w14:textId="77777777" w:rsidR="00A127B4" w:rsidRPr="00CC7273" w:rsidRDefault="00A127B4" w:rsidP="004A60A6">
            <w:pPr>
              <w:adjustRightInd w:val="0"/>
              <w:spacing w:line="276" w:lineRule="auto"/>
              <w:jc w:val="both"/>
              <w:textboxTightWrap w:val="allLines"/>
              <w:rPr>
                <w:rFonts w:ascii="Arial" w:hAnsi="Arial" w:cs="Arial"/>
                <w:b/>
                <w:bCs/>
                <w:color w:val="000000"/>
                <w:sz w:val="20"/>
              </w:rPr>
            </w:pPr>
            <w:r w:rsidRPr="00CC7273">
              <w:rPr>
                <w:rFonts w:ascii="Arial" w:hAnsi="Arial" w:cs="Arial"/>
                <w:b/>
                <w:bCs/>
                <w:color w:val="000000"/>
                <w:sz w:val="20"/>
              </w:rPr>
              <w:t>Ongoing Services</w:t>
            </w:r>
          </w:p>
        </w:tc>
        <w:tc>
          <w:tcPr>
            <w:tcW w:w="1248" w:type="dxa"/>
            <w:shd w:val="clear" w:color="auto" w:fill="EDEDED" w:themeFill="accent3" w:themeFillTint="33"/>
            <w:vAlign w:val="center"/>
          </w:tcPr>
          <w:p w14:paraId="55CF1BCE" w14:textId="77777777" w:rsidR="00A127B4" w:rsidRPr="00CC7273" w:rsidRDefault="00A127B4" w:rsidP="004A60A6">
            <w:pPr>
              <w:adjustRightInd w:val="0"/>
              <w:spacing w:line="276" w:lineRule="auto"/>
              <w:jc w:val="both"/>
              <w:textboxTightWrap w:val="allLines"/>
              <w:rPr>
                <w:rFonts w:ascii="Arial" w:hAnsi="Arial" w:cs="Arial"/>
                <w:b/>
                <w:bCs/>
                <w:color w:val="000000"/>
                <w:sz w:val="20"/>
              </w:rPr>
            </w:pPr>
            <w:r w:rsidRPr="00CC7273">
              <w:rPr>
                <w:rFonts w:ascii="Arial" w:hAnsi="Arial" w:cs="Arial"/>
                <w:b/>
                <w:bCs/>
                <w:color w:val="000000"/>
                <w:sz w:val="20"/>
              </w:rPr>
              <w:t>Tick to confirm</w:t>
            </w:r>
          </w:p>
        </w:tc>
        <w:tc>
          <w:tcPr>
            <w:tcW w:w="4754" w:type="dxa"/>
            <w:shd w:val="clear" w:color="auto" w:fill="EDEDED" w:themeFill="accent3" w:themeFillTint="33"/>
            <w:vAlign w:val="center"/>
          </w:tcPr>
          <w:p w14:paraId="056A8701" w14:textId="77777777" w:rsidR="00A127B4" w:rsidRPr="00CC7273" w:rsidRDefault="00A127B4" w:rsidP="004A60A6">
            <w:pPr>
              <w:adjustRightInd w:val="0"/>
              <w:spacing w:line="276" w:lineRule="auto"/>
              <w:jc w:val="both"/>
              <w:textboxTightWrap w:val="allLines"/>
              <w:rPr>
                <w:rFonts w:ascii="Arial" w:hAnsi="Arial" w:cs="Arial"/>
                <w:b/>
                <w:bCs/>
                <w:color w:val="000000"/>
                <w:sz w:val="20"/>
              </w:rPr>
            </w:pPr>
            <w:r w:rsidRPr="00CC7273">
              <w:rPr>
                <w:rFonts w:ascii="Arial" w:hAnsi="Arial" w:cs="Arial"/>
                <w:b/>
                <w:bCs/>
                <w:color w:val="000000"/>
                <w:sz w:val="20"/>
              </w:rPr>
              <w:t>Details of agreed fees</w:t>
            </w:r>
          </w:p>
        </w:tc>
      </w:tr>
      <w:tr w:rsidR="00A127B4" w:rsidRPr="00CC7273" w14:paraId="05115763" w14:textId="77777777" w:rsidTr="004A60A6">
        <w:trPr>
          <w:cantSplit/>
          <w:trHeight w:val="751"/>
          <w:jc w:val="center"/>
        </w:trPr>
        <w:tc>
          <w:tcPr>
            <w:tcW w:w="3794" w:type="dxa"/>
            <w:vMerge w:val="restart"/>
            <w:shd w:val="clear" w:color="auto" w:fill="EDEDED" w:themeFill="accent3" w:themeFillTint="33"/>
            <w:vAlign w:val="center"/>
          </w:tcPr>
          <w:p w14:paraId="773D13B0" w14:textId="77777777" w:rsidR="00A127B4" w:rsidRPr="00CC7273" w:rsidRDefault="00A127B4" w:rsidP="004A60A6">
            <w:pPr>
              <w:spacing w:line="276" w:lineRule="auto"/>
              <w:jc w:val="both"/>
              <w:textboxTightWrap w:val="allLines"/>
              <w:rPr>
                <w:rFonts w:ascii="Arial" w:hAnsi="Arial" w:cs="Arial"/>
                <w:b/>
                <w:sz w:val="20"/>
              </w:rPr>
            </w:pPr>
            <w:r w:rsidRPr="00CC7273">
              <w:rPr>
                <w:rFonts w:ascii="Arial" w:hAnsi="Arial" w:cs="Arial"/>
                <w:b/>
                <w:sz w:val="20"/>
              </w:rPr>
              <w:t>Ongoing service</w:t>
            </w:r>
          </w:p>
        </w:tc>
        <w:tc>
          <w:tcPr>
            <w:tcW w:w="1248" w:type="dxa"/>
            <w:shd w:val="clear" w:color="auto" w:fill="EDEDED" w:themeFill="accent3" w:themeFillTint="33"/>
            <w:vAlign w:val="center"/>
          </w:tcPr>
          <w:p w14:paraId="7D293827" w14:textId="77777777" w:rsidR="00A127B4" w:rsidRPr="00CC7273" w:rsidRDefault="00A127B4" w:rsidP="004A60A6">
            <w:pPr>
              <w:adjustRightInd w:val="0"/>
              <w:spacing w:line="276" w:lineRule="auto"/>
              <w:jc w:val="both"/>
              <w:textboxTightWrap w:val="allLines"/>
              <w:rPr>
                <w:rFonts w:ascii="Arial" w:hAnsi="Arial" w:cs="Arial"/>
                <w:b/>
                <w:bCs/>
                <w:sz w:val="20"/>
              </w:rPr>
            </w:pPr>
          </w:p>
          <w:p w14:paraId="315C1BB1" w14:textId="77777777" w:rsidR="00A127B4" w:rsidRPr="00CC7273" w:rsidRDefault="00A127B4" w:rsidP="004A60A6">
            <w:pPr>
              <w:pStyle w:val="Header"/>
              <w:spacing w:line="276" w:lineRule="auto"/>
              <w:jc w:val="both"/>
              <w:textboxTightWrap w:val="allLines"/>
              <w:rPr>
                <w:rFonts w:ascii="Arial" w:hAnsi="Arial" w:cs="Arial"/>
                <w:b/>
                <w:bCs/>
                <w:sz w:val="20"/>
                <w:szCs w:val="20"/>
              </w:rPr>
            </w:pPr>
            <w:r w:rsidRPr="00CC7273">
              <w:rPr>
                <w:rFonts w:ascii="Arial" w:hAnsi="Arial" w:cs="Arial"/>
                <w:b/>
                <w:bCs/>
                <w:sz w:val="20"/>
                <w:szCs w:val="20"/>
                <w:highlight w:val="yellow"/>
              </w:rPr>
              <w:sym w:font="Wingdings" w:char="F0FC"/>
            </w:r>
          </w:p>
          <w:p w14:paraId="359F21F4" w14:textId="77777777" w:rsidR="00A127B4" w:rsidRPr="00CC7273" w:rsidRDefault="00A127B4" w:rsidP="004A60A6">
            <w:pPr>
              <w:adjustRightInd w:val="0"/>
              <w:spacing w:line="276" w:lineRule="auto"/>
              <w:jc w:val="both"/>
              <w:textboxTightWrap w:val="allLines"/>
              <w:rPr>
                <w:rFonts w:ascii="Arial" w:hAnsi="Arial" w:cs="Arial"/>
                <w:b/>
                <w:bCs/>
                <w:sz w:val="20"/>
              </w:rPr>
            </w:pPr>
          </w:p>
        </w:tc>
        <w:tc>
          <w:tcPr>
            <w:tcW w:w="4754" w:type="dxa"/>
            <w:shd w:val="clear" w:color="auto" w:fill="EDEDED" w:themeFill="accent3" w:themeFillTint="33"/>
            <w:vAlign w:val="center"/>
          </w:tcPr>
          <w:p w14:paraId="34E66083" w14:textId="77777777" w:rsidR="00A127B4" w:rsidRPr="00CC7273" w:rsidRDefault="00A127B4" w:rsidP="004A60A6">
            <w:pPr>
              <w:adjustRightInd w:val="0"/>
              <w:spacing w:line="276" w:lineRule="auto"/>
              <w:jc w:val="both"/>
              <w:textboxTightWrap w:val="allLines"/>
              <w:rPr>
                <w:rFonts w:ascii="Arial" w:hAnsi="Arial" w:cs="Arial"/>
                <w:b/>
                <w:bCs/>
                <w:sz w:val="20"/>
              </w:rPr>
            </w:pPr>
            <w:r w:rsidRPr="00CC7273">
              <w:rPr>
                <w:rFonts w:ascii="Arial" w:hAnsi="Arial" w:cs="Arial"/>
                <w:bCs/>
                <w:sz w:val="20"/>
              </w:rPr>
              <w:t>……</w:t>
            </w:r>
            <w:proofErr w:type="gramStart"/>
            <w:r w:rsidRPr="00CC7273">
              <w:rPr>
                <w:rFonts w:ascii="Arial" w:hAnsi="Arial" w:cs="Arial"/>
                <w:bCs/>
                <w:sz w:val="20"/>
              </w:rPr>
              <w:t>….%</w:t>
            </w:r>
            <w:proofErr w:type="gramEnd"/>
            <w:r w:rsidRPr="00CC7273">
              <w:rPr>
                <w:rFonts w:ascii="Arial" w:hAnsi="Arial" w:cs="Arial"/>
                <w:bCs/>
                <w:sz w:val="20"/>
              </w:rPr>
              <w:t xml:space="preserve"> per annum deducted from the investment platform</w:t>
            </w:r>
            <w:r w:rsidRPr="00CC7273">
              <w:rPr>
                <w:rFonts w:ascii="Arial" w:hAnsi="Arial" w:cs="Arial"/>
                <w:b/>
                <w:bCs/>
                <w:sz w:val="20"/>
              </w:rPr>
              <w:t xml:space="preserve"> </w:t>
            </w:r>
          </w:p>
        </w:tc>
      </w:tr>
      <w:tr w:rsidR="00A127B4" w:rsidRPr="00CC7273" w14:paraId="4E1BC794" w14:textId="77777777" w:rsidTr="004A60A6">
        <w:trPr>
          <w:cantSplit/>
          <w:trHeight w:val="595"/>
          <w:jc w:val="center"/>
        </w:trPr>
        <w:tc>
          <w:tcPr>
            <w:tcW w:w="3794" w:type="dxa"/>
            <w:vMerge/>
            <w:shd w:val="clear" w:color="auto" w:fill="EDEDED" w:themeFill="accent3" w:themeFillTint="33"/>
            <w:vAlign w:val="center"/>
          </w:tcPr>
          <w:p w14:paraId="0552239F" w14:textId="77777777" w:rsidR="00A127B4" w:rsidRPr="00CC7273" w:rsidRDefault="00A127B4" w:rsidP="004A60A6">
            <w:pPr>
              <w:spacing w:line="276" w:lineRule="auto"/>
              <w:jc w:val="both"/>
              <w:textboxTightWrap w:val="allLines"/>
              <w:rPr>
                <w:rFonts w:ascii="Arial" w:hAnsi="Arial" w:cs="Arial"/>
                <w:b/>
                <w:sz w:val="20"/>
              </w:rPr>
            </w:pPr>
          </w:p>
        </w:tc>
        <w:tc>
          <w:tcPr>
            <w:tcW w:w="1248" w:type="dxa"/>
            <w:shd w:val="clear" w:color="auto" w:fill="EDEDED" w:themeFill="accent3" w:themeFillTint="33"/>
            <w:vAlign w:val="center"/>
          </w:tcPr>
          <w:p w14:paraId="3B2D3625" w14:textId="77777777" w:rsidR="00A127B4" w:rsidRPr="00CC7273" w:rsidRDefault="00A127B4" w:rsidP="004A60A6">
            <w:pPr>
              <w:adjustRightInd w:val="0"/>
              <w:spacing w:line="276" w:lineRule="auto"/>
              <w:jc w:val="both"/>
              <w:textboxTightWrap w:val="allLines"/>
              <w:rPr>
                <w:rFonts w:ascii="Arial" w:hAnsi="Arial" w:cs="Arial"/>
                <w:b/>
                <w:bCs/>
                <w:sz w:val="20"/>
              </w:rPr>
            </w:pPr>
          </w:p>
        </w:tc>
        <w:tc>
          <w:tcPr>
            <w:tcW w:w="4754" w:type="dxa"/>
            <w:shd w:val="clear" w:color="auto" w:fill="EDEDED" w:themeFill="accent3" w:themeFillTint="33"/>
            <w:vAlign w:val="center"/>
          </w:tcPr>
          <w:p w14:paraId="508309CC" w14:textId="77777777" w:rsidR="00A127B4" w:rsidRPr="00CC7273" w:rsidRDefault="00A127B4" w:rsidP="004A60A6">
            <w:pPr>
              <w:adjustRightInd w:val="0"/>
              <w:spacing w:line="276" w:lineRule="auto"/>
              <w:jc w:val="both"/>
              <w:textboxTightWrap w:val="allLines"/>
              <w:rPr>
                <w:rFonts w:ascii="Arial" w:hAnsi="Arial" w:cs="Arial"/>
                <w:b/>
                <w:bCs/>
                <w:sz w:val="20"/>
              </w:rPr>
            </w:pPr>
            <w:r w:rsidRPr="00CC7273">
              <w:rPr>
                <w:rFonts w:ascii="Arial" w:hAnsi="Arial" w:cs="Arial"/>
                <w:bCs/>
                <w:sz w:val="20"/>
              </w:rPr>
              <w:t>……</w:t>
            </w:r>
            <w:proofErr w:type="gramStart"/>
            <w:r w:rsidRPr="00CC7273">
              <w:rPr>
                <w:rFonts w:ascii="Arial" w:hAnsi="Arial" w:cs="Arial"/>
                <w:bCs/>
                <w:sz w:val="20"/>
              </w:rPr>
              <w:t>….%</w:t>
            </w:r>
            <w:proofErr w:type="gramEnd"/>
            <w:r w:rsidRPr="00CC7273">
              <w:rPr>
                <w:rFonts w:ascii="Arial" w:hAnsi="Arial" w:cs="Arial"/>
                <w:bCs/>
                <w:sz w:val="20"/>
              </w:rPr>
              <w:t xml:space="preserve"> per annum, to be invoiced</w:t>
            </w:r>
          </w:p>
        </w:tc>
      </w:tr>
    </w:tbl>
    <w:p w14:paraId="1AC444E5" w14:textId="77777777" w:rsidR="00A127B4" w:rsidRPr="006D7971" w:rsidRDefault="00A127B4" w:rsidP="00A127B4">
      <w:pPr>
        <w:adjustRightInd w:val="0"/>
        <w:spacing w:line="276" w:lineRule="auto"/>
        <w:jc w:val="both"/>
        <w:rPr>
          <w:rFonts w:ascii="Arial" w:hAnsi="Arial" w:cs="Arial"/>
          <w:b/>
          <w:sz w:val="20"/>
        </w:rPr>
      </w:pPr>
    </w:p>
    <w:tbl>
      <w:tblPr>
        <w:tblW w:w="9782"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00" w:firstRow="0" w:lastRow="0" w:firstColumn="0" w:lastColumn="0" w:noHBand="0" w:noVBand="0"/>
      </w:tblPr>
      <w:tblGrid>
        <w:gridCol w:w="2555"/>
        <w:gridCol w:w="3541"/>
        <w:gridCol w:w="3686"/>
      </w:tblGrid>
      <w:tr w:rsidR="00A127B4" w:rsidRPr="00CC7273" w14:paraId="63C3E774" w14:textId="77777777" w:rsidTr="004A60A6">
        <w:trPr>
          <w:trHeight w:val="624"/>
          <w:jc w:val="center"/>
        </w:trPr>
        <w:tc>
          <w:tcPr>
            <w:tcW w:w="2555" w:type="dxa"/>
            <w:shd w:val="clear" w:color="auto" w:fill="A3BC98"/>
          </w:tcPr>
          <w:p w14:paraId="7693CDA5" w14:textId="77777777" w:rsidR="00A127B4" w:rsidRPr="00465152" w:rsidRDefault="00A127B4" w:rsidP="004A60A6">
            <w:pPr>
              <w:adjustRightInd w:val="0"/>
              <w:spacing w:line="276" w:lineRule="auto"/>
              <w:jc w:val="both"/>
              <w:textboxTightWrap w:val="allLines"/>
              <w:rPr>
                <w:rFonts w:ascii="Arial" w:hAnsi="Arial" w:cs="Arial"/>
                <w:b/>
                <w:bCs/>
                <w:color w:val="FFFFFF" w:themeColor="background1"/>
                <w:sz w:val="20"/>
              </w:rPr>
            </w:pPr>
            <w:r w:rsidRPr="00465152">
              <w:rPr>
                <w:rFonts w:ascii="Arial" w:hAnsi="Arial" w:cs="Arial"/>
                <w:b/>
                <w:bCs/>
                <w:color w:val="FFFFFF" w:themeColor="background1"/>
                <w:sz w:val="20"/>
              </w:rPr>
              <w:t>Client Name(s):</w:t>
            </w:r>
          </w:p>
        </w:tc>
        <w:tc>
          <w:tcPr>
            <w:tcW w:w="3541" w:type="dxa"/>
            <w:shd w:val="clear" w:color="auto" w:fill="EDEDED" w:themeFill="accent3" w:themeFillTint="33"/>
          </w:tcPr>
          <w:p w14:paraId="1F452596" w14:textId="77777777" w:rsidR="00A127B4" w:rsidRPr="00CC7273" w:rsidRDefault="00C26913" w:rsidP="004A60A6">
            <w:pPr>
              <w:adjustRightInd w:val="0"/>
              <w:spacing w:line="276" w:lineRule="auto"/>
              <w:jc w:val="both"/>
              <w:textboxTightWrap w:val="allLines"/>
              <w:rPr>
                <w:rFonts w:ascii="Arial" w:hAnsi="Arial" w:cs="Arial"/>
                <w:b/>
                <w:bCs/>
                <w:sz w:val="20"/>
              </w:rPr>
            </w:pPr>
            <w:sdt>
              <w:sdtPr>
                <w:rPr>
                  <w:rFonts w:ascii="Arial" w:hAnsi="Arial" w:cs="Arial"/>
                  <w:b/>
                  <w:bCs/>
                  <w:sz w:val="20"/>
                </w:rPr>
                <w:alias w:val="@name"/>
                <w:tag w:val="@name"/>
                <w:id w:val="696965085"/>
                <w:placeholder>
                  <w:docPart w:val="302C350461574D7FB2A4FF46FECB5D04"/>
                </w:placeholder>
                <w:text/>
              </w:sdtPr>
              <w:sdtEndPr/>
              <w:sdtContent>
                <w:r w:rsidR="00A127B4" w:rsidRPr="00CC7273">
                  <w:rPr>
                    <w:rFonts w:ascii="Arial" w:hAnsi="Arial" w:cs="Arial"/>
                    <w:b/>
                    <w:bCs/>
                    <w:sz w:val="20"/>
                  </w:rPr>
                  <w:t>[@name]</w:t>
                </w:r>
              </w:sdtContent>
            </w:sdt>
          </w:p>
        </w:tc>
        <w:tc>
          <w:tcPr>
            <w:tcW w:w="3686" w:type="dxa"/>
            <w:shd w:val="clear" w:color="auto" w:fill="EDEDED" w:themeFill="accent3" w:themeFillTint="33"/>
          </w:tcPr>
          <w:p w14:paraId="3ABF9BAC" w14:textId="77777777" w:rsidR="00A127B4" w:rsidRPr="00CC7273" w:rsidRDefault="00C26913" w:rsidP="004A60A6">
            <w:pPr>
              <w:adjustRightInd w:val="0"/>
              <w:spacing w:line="276" w:lineRule="auto"/>
              <w:jc w:val="both"/>
              <w:textboxTightWrap w:val="allLines"/>
              <w:rPr>
                <w:rFonts w:ascii="Arial" w:hAnsi="Arial" w:cs="Arial"/>
                <w:b/>
                <w:bCs/>
                <w:sz w:val="20"/>
              </w:rPr>
            </w:pPr>
            <w:sdt>
              <w:sdtPr>
                <w:rPr>
                  <w:rFonts w:ascii="Arial" w:hAnsi="Arial" w:cs="Arial"/>
                  <w:b/>
                  <w:bCs/>
                  <w:sz w:val="20"/>
                </w:rPr>
                <w:alias w:val="@name"/>
                <w:tag w:val="@name"/>
                <w:id w:val="-1881623507"/>
                <w:placeholder>
                  <w:docPart w:val="302C350461574D7FB2A4FF46FECB5D04"/>
                </w:placeholder>
                <w:text/>
              </w:sdtPr>
              <w:sdtEndPr/>
              <w:sdtContent>
                <w:r w:rsidR="00A127B4" w:rsidRPr="00CC7273">
                  <w:rPr>
                    <w:rFonts w:ascii="Arial" w:hAnsi="Arial" w:cs="Arial"/>
                    <w:b/>
                    <w:bCs/>
                    <w:sz w:val="20"/>
                  </w:rPr>
                  <w:t>[@name]</w:t>
                </w:r>
              </w:sdtContent>
            </w:sdt>
          </w:p>
        </w:tc>
      </w:tr>
      <w:tr w:rsidR="00A127B4" w:rsidRPr="00CC7273" w14:paraId="0C7CC0B8" w14:textId="77777777" w:rsidTr="004A60A6">
        <w:trPr>
          <w:trHeight w:val="518"/>
          <w:jc w:val="center"/>
        </w:trPr>
        <w:tc>
          <w:tcPr>
            <w:tcW w:w="2555" w:type="dxa"/>
            <w:shd w:val="clear" w:color="auto" w:fill="A3BC98"/>
          </w:tcPr>
          <w:p w14:paraId="6D934267" w14:textId="77777777" w:rsidR="00A127B4" w:rsidRPr="00465152" w:rsidRDefault="00A127B4" w:rsidP="004A60A6">
            <w:pPr>
              <w:adjustRightInd w:val="0"/>
              <w:spacing w:line="276" w:lineRule="auto"/>
              <w:jc w:val="both"/>
              <w:textboxTightWrap w:val="allLines"/>
              <w:rPr>
                <w:rFonts w:ascii="Arial" w:hAnsi="Arial" w:cs="Arial"/>
                <w:b/>
                <w:bCs/>
                <w:color w:val="FFFFFF" w:themeColor="background1"/>
                <w:sz w:val="20"/>
              </w:rPr>
            </w:pPr>
            <w:r w:rsidRPr="00465152">
              <w:rPr>
                <w:rFonts w:ascii="Arial" w:hAnsi="Arial" w:cs="Arial"/>
                <w:b/>
                <w:bCs/>
                <w:color w:val="FFFFFF" w:themeColor="background1"/>
                <w:sz w:val="20"/>
              </w:rPr>
              <w:t>Client Signature(s):</w:t>
            </w:r>
          </w:p>
        </w:tc>
        <w:tc>
          <w:tcPr>
            <w:tcW w:w="3541" w:type="dxa"/>
            <w:shd w:val="clear" w:color="auto" w:fill="EDEDED" w:themeFill="accent3" w:themeFillTint="33"/>
          </w:tcPr>
          <w:p w14:paraId="45674D86" w14:textId="77777777" w:rsidR="00A127B4" w:rsidRPr="00CC7273" w:rsidRDefault="00A127B4" w:rsidP="004A60A6">
            <w:pPr>
              <w:adjustRightInd w:val="0"/>
              <w:spacing w:line="276" w:lineRule="auto"/>
              <w:jc w:val="both"/>
              <w:textboxTightWrap w:val="allLines"/>
              <w:rPr>
                <w:rFonts w:ascii="Arial" w:hAnsi="Arial" w:cs="Arial"/>
                <w:b/>
                <w:bCs/>
                <w:sz w:val="20"/>
              </w:rPr>
            </w:pPr>
            <w:r w:rsidRPr="00CC7273">
              <w:rPr>
                <w:rFonts w:ascii="Arial" w:hAnsi="Arial" w:cs="Arial"/>
                <w:b/>
                <w:bCs/>
                <w:sz w:val="20"/>
              </w:rPr>
              <w:t>Copy to be retained for your records</w:t>
            </w:r>
          </w:p>
        </w:tc>
        <w:tc>
          <w:tcPr>
            <w:tcW w:w="3686" w:type="dxa"/>
            <w:shd w:val="clear" w:color="auto" w:fill="EDEDED" w:themeFill="accent3" w:themeFillTint="33"/>
          </w:tcPr>
          <w:p w14:paraId="2715DAEF" w14:textId="77777777" w:rsidR="00A127B4" w:rsidRPr="00CC7273" w:rsidRDefault="00A127B4" w:rsidP="004A60A6">
            <w:pPr>
              <w:adjustRightInd w:val="0"/>
              <w:spacing w:line="276" w:lineRule="auto"/>
              <w:jc w:val="both"/>
              <w:textboxTightWrap w:val="allLines"/>
              <w:rPr>
                <w:rFonts w:ascii="Arial" w:hAnsi="Arial" w:cs="Arial"/>
                <w:b/>
                <w:bCs/>
                <w:sz w:val="20"/>
              </w:rPr>
            </w:pPr>
          </w:p>
        </w:tc>
      </w:tr>
      <w:tr w:rsidR="00A127B4" w:rsidRPr="00CC7273" w14:paraId="40F30EDA" w14:textId="77777777" w:rsidTr="004A60A6">
        <w:trPr>
          <w:trHeight w:val="543"/>
          <w:jc w:val="center"/>
        </w:trPr>
        <w:tc>
          <w:tcPr>
            <w:tcW w:w="2555" w:type="dxa"/>
            <w:shd w:val="clear" w:color="auto" w:fill="A3BC98"/>
          </w:tcPr>
          <w:p w14:paraId="28FA07AC" w14:textId="77777777" w:rsidR="00A127B4" w:rsidRPr="00465152" w:rsidRDefault="00A127B4" w:rsidP="004A60A6">
            <w:pPr>
              <w:adjustRightInd w:val="0"/>
              <w:spacing w:line="276" w:lineRule="auto"/>
              <w:jc w:val="both"/>
              <w:textboxTightWrap w:val="allLines"/>
              <w:rPr>
                <w:rFonts w:ascii="Arial" w:hAnsi="Arial" w:cs="Arial"/>
                <w:b/>
                <w:bCs/>
                <w:color w:val="FFFFFF" w:themeColor="background1"/>
                <w:sz w:val="20"/>
              </w:rPr>
            </w:pPr>
            <w:r w:rsidRPr="00465152">
              <w:rPr>
                <w:rFonts w:ascii="Arial" w:hAnsi="Arial" w:cs="Arial"/>
                <w:b/>
                <w:bCs/>
                <w:color w:val="FFFFFF" w:themeColor="background1"/>
                <w:sz w:val="20"/>
              </w:rPr>
              <w:t>Date:</w:t>
            </w:r>
          </w:p>
        </w:tc>
        <w:tc>
          <w:tcPr>
            <w:tcW w:w="3541" w:type="dxa"/>
            <w:shd w:val="clear" w:color="auto" w:fill="EDEDED" w:themeFill="accent3" w:themeFillTint="33"/>
          </w:tcPr>
          <w:p w14:paraId="1B050723" w14:textId="77777777" w:rsidR="00A127B4" w:rsidRPr="00CC7273" w:rsidRDefault="00A127B4" w:rsidP="004A60A6">
            <w:pPr>
              <w:adjustRightInd w:val="0"/>
              <w:spacing w:line="276" w:lineRule="auto"/>
              <w:jc w:val="both"/>
              <w:textboxTightWrap w:val="allLines"/>
              <w:rPr>
                <w:rFonts w:ascii="Arial" w:hAnsi="Arial" w:cs="Arial"/>
                <w:b/>
                <w:bCs/>
                <w:sz w:val="20"/>
              </w:rPr>
            </w:pPr>
          </w:p>
        </w:tc>
        <w:tc>
          <w:tcPr>
            <w:tcW w:w="3686" w:type="dxa"/>
            <w:shd w:val="clear" w:color="auto" w:fill="EDEDED" w:themeFill="accent3" w:themeFillTint="33"/>
          </w:tcPr>
          <w:p w14:paraId="2AEF7F4A" w14:textId="77777777" w:rsidR="00A127B4" w:rsidRPr="00CC7273" w:rsidRDefault="00A127B4" w:rsidP="004A60A6">
            <w:pPr>
              <w:adjustRightInd w:val="0"/>
              <w:spacing w:line="276" w:lineRule="auto"/>
              <w:jc w:val="both"/>
              <w:textboxTightWrap w:val="allLines"/>
              <w:rPr>
                <w:rFonts w:ascii="Arial" w:hAnsi="Arial" w:cs="Arial"/>
                <w:b/>
                <w:bCs/>
                <w:sz w:val="20"/>
              </w:rPr>
            </w:pPr>
          </w:p>
        </w:tc>
      </w:tr>
    </w:tbl>
    <w:p w14:paraId="3C548367" w14:textId="196FC909" w:rsidR="00C726C6" w:rsidRPr="00DB42A1" w:rsidRDefault="00C726C6" w:rsidP="00A127B4">
      <w:pPr>
        <w:pStyle w:val="03Subtitle2"/>
        <w:spacing w:line="276" w:lineRule="auto"/>
        <w:rPr>
          <w:rFonts w:cs="Arial"/>
          <w:szCs w:val="20"/>
        </w:rPr>
      </w:pPr>
    </w:p>
    <w:p w14:paraId="1141EBA6"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 xml:space="preserve">If you withdraw your instructions from us or a matter otherwise fails to </w:t>
      </w:r>
      <w:proofErr w:type="gramStart"/>
      <w:r w:rsidRPr="00DB42A1">
        <w:rPr>
          <w:rFonts w:ascii="Arial" w:hAnsi="Arial" w:cs="Arial"/>
          <w:sz w:val="20"/>
        </w:rPr>
        <w:t>proceed</w:t>
      </w:r>
      <w:proofErr w:type="gramEnd"/>
      <w:r w:rsidRPr="00DB42A1">
        <w:rPr>
          <w:rFonts w:ascii="Arial" w:hAnsi="Arial" w:cs="Arial"/>
          <w:sz w:val="20"/>
        </w:rPr>
        <w:t xml:space="preserve"> we will be entitled to charge a reasonable amount for the work completed plus any disbursements.  We do not accept cash payment.</w:t>
      </w:r>
    </w:p>
    <w:p w14:paraId="28FA01FE" w14:textId="77777777" w:rsidR="00C726C6" w:rsidRPr="00DB42A1" w:rsidRDefault="00C726C6" w:rsidP="00C726C6">
      <w:pPr>
        <w:spacing w:line="276" w:lineRule="auto"/>
        <w:jc w:val="both"/>
        <w:rPr>
          <w:rFonts w:ascii="Arial" w:hAnsi="Arial" w:cs="Arial"/>
          <w:sz w:val="20"/>
        </w:rPr>
      </w:pPr>
    </w:p>
    <w:p w14:paraId="1A2B3A14"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lastRenderedPageBreak/>
        <w:t xml:space="preserve">As our client you are responsible for the payment of our invoices. This remains the case regardless of whether you arrange another party to pay our fees. Some of our services may not be subject to VAT and where this is the case we will advise you accordingly. </w:t>
      </w:r>
    </w:p>
    <w:p w14:paraId="075FCBB7" w14:textId="77777777" w:rsidR="00C726C6" w:rsidRPr="00DB42A1" w:rsidRDefault="00C726C6" w:rsidP="00C726C6">
      <w:pPr>
        <w:spacing w:line="276" w:lineRule="auto"/>
        <w:jc w:val="both"/>
        <w:rPr>
          <w:rFonts w:ascii="Arial" w:hAnsi="Arial" w:cs="Arial"/>
          <w:sz w:val="20"/>
        </w:rPr>
      </w:pPr>
    </w:p>
    <w:p w14:paraId="0116D2AC"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 xml:space="preserve">If our fees are not paid on the due </w:t>
      </w:r>
      <w:proofErr w:type="gramStart"/>
      <w:r w:rsidRPr="00DB42A1">
        <w:rPr>
          <w:rFonts w:ascii="Arial" w:hAnsi="Arial" w:cs="Arial"/>
          <w:sz w:val="20"/>
        </w:rPr>
        <w:t>date</w:t>
      </w:r>
      <w:proofErr w:type="gramEnd"/>
      <w:r w:rsidRPr="00DB42A1">
        <w:rPr>
          <w:rFonts w:ascii="Arial" w:hAnsi="Arial" w:cs="Arial"/>
          <w:sz w:val="20"/>
        </w:rPr>
        <w:t xml:space="preserve"> we reserve the right to charge you interest on outstanding fees from the due date until the date of payment, before and after any judgement, at the rate of 5% above the base rate of Barclays Bank plc from time to time.  </w:t>
      </w:r>
    </w:p>
    <w:p w14:paraId="639CC3E2" w14:textId="77777777" w:rsidR="00C726C6" w:rsidRPr="00DB42A1" w:rsidRDefault="00C726C6" w:rsidP="00C726C6">
      <w:pPr>
        <w:spacing w:line="276" w:lineRule="auto"/>
        <w:jc w:val="center"/>
        <w:rPr>
          <w:rFonts w:ascii="Arial" w:hAnsi="Arial" w:cs="Arial"/>
          <w:sz w:val="20"/>
        </w:rPr>
      </w:pPr>
    </w:p>
    <w:p w14:paraId="1013A62C" w14:textId="77777777" w:rsidR="00C726C6" w:rsidRPr="00DB42A1" w:rsidRDefault="00C726C6" w:rsidP="00C726C6">
      <w:pPr>
        <w:spacing w:line="276" w:lineRule="auto"/>
        <w:jc w:val="center"/>
        <w:rPr>
          <w:rFonts w:ascii="Arial" w:hAnsi="Arial" w:cs="Arial"/>
          <w:sz w:val="20"/>
        </w:rPr>
      </w:pPr>
    </w:p>
    <w:p w14:paraId="5CDAA898" w14:textId="77777777" w:rsidR="00C726C6" w:rsidRPr="00DB42A1" w:rsidRDefault="00C726C6" w:rsidP="00C726C6">
      <w:pPr>
        <w:spacing w:line="276" w:lineRule="auto"/>
        <w:jc w:val="center"/>
        <w:rPr>
          <w:rFonts w:ascii="Arial" w:hAnsi="Arial" w:cs="Arial"/>
          <w:sz w:val="20"/>
        </w:rPr>
      </w:pPr>
    </w:p>
    <w:p w14:paraId="4B82BB6A" w14:textId="77777777" w:rsidR="00C726C6" w:rsidRPr="00DB42A1" w:rsidRDefault="00C726C6" w:rsidP="00C726C6">
      <w:pPr>
        <w:spacing w:line="276" w:lineRule="auto"/>
        <w:jc w:val="center"/>
        <w:rPr>
          <w:rFonts w:ascii="Arial" w:hAnsi="Arial" w:cs="Arial"/>
          <w:sz w:val="20"/>
        </w:rPr>
      </w:pPr>
    </w:p>
    <w:p w14:paraId="715CB66F" w14:textId="77777777" w:rsidR="00C726C6" w:rsidRPr="00DB42A1" w:rsidRDefault="00C726C6" w:rsidP="00C726C6">
      <w:pPr>
        <w:spacing w:line="276" w:lineRule="auto"/>
        <w:jc w:val="center"/>
        <w:rPr>
          <w:rFonts w:ascii="Arial" w:hAnsi="Arial" w:cs="Arial"/>
          <w:sz w:val="20"/>
        </w:rPr>
      </w:pPr>
    </w:p>
    <w:p w14:paraId="0CCFB3DE" w14:textId="77777777" w:rsidR="00C726C6" w:rsidRPr="00DB42A1" w:rsidRDefault="00C726C6" w:rsidP="00C726C6">
      <w:pPr>
        <w:spacing w:line="276" w:lineRule="auto"/>
        <w:jc w:val="center"/>
        <w:rPr>
          <w:rFonts w:ascii="Arial" w:hAnsi="Arial" w:cs="Arial"/>
          <w:sz w:val="20"/>
        </w:rPr>
      </w:pPr>
    </w:p>
    <w:p w14:paraId="173402B9" w14:textId="77777777" w:rsidR="00C726C6" w:rsidRPr="00DB42A1" w:rsidRDefault="00C726C6" w:rsidP="00C726C6">
      <w:pPr>
        <w:spacing w:line="276" w:lineRule="auto"/>
        <w:jc w:val="center"/>
        <w:rPr>
          <w:rFonts w:ascii="Arial" w:hAnsi="Arial" w:cs="Arial"/>
          <w:sz w:val="20"/>
        </w:rPr>
      </w:pPr>
    </w:p>
    <w:p w14:paraId="41593A17" w14:textId="77777777" w:rsidR="00C726C6" w:rsidRPr="00DB42A1" w:rsidRDefault="00C726C6" w:rsidP="00C726C6">
      <w:pPr>
        <w:spacing w:line="276" w:lineRule="auto"/>
        <w:jc w:val="center"/>
        <w:rPr>
          <w:rFonts w:ascii="Arial" w:hAnsi="Arial" w:cs="Arial"/>
          <w:sz w:val="20"/>
        </w:rPr>
      </w:pPr>
    </w:p>
    <w:p w14:paraId="171657C1" w14:textId="77777777" w:rsidR="00C726C6" w:rsidRPr="00DB42A1" w:rsidRDefault="00C726C6" w:rsidP="00C726C6">
      <w:pPr>
        <w:spacing w:line="276" w:lineRule="auto"/>
        <w:jc w:val="center"/>
        <w:rPr>
          <w:rFonts w:ascii="Arial" w:hAnsi="Arial" w:cs="Arial"/>
          <w:sz w:val="20"/>
        </w:rPr>
      </w:pPr>
    </w:p>
    <w:p w14:paraId="4F3140F5" w14:textId="77777777" w:rsidR="00C726C6" w:rsidRPr="00DB42A1" w:rsidRDefault="00C726C6" w:rsidP="00C726C6">
      <w:pPr>
        <w:spacing w:line="276" w:lineRule="auto"/>
        <w:jc w:val="center"/>
        <w:rPr>
          <w:rFonts w:ascii="Arial" w:hAnsi="Arial" w:cs="Arial"/>
          <w:sz w:val="20"/>
        </w:rPr>
      </w:pPr>
    </w:p>
    <w:p w14:paraId="2F95D989" w14:textId="77777777" w:rsidR="00C726C6" w:rsidRPr="00DB42A1" w:rsidRDefault="00C726C6" w:rsidP="00C726C6">
      <w:pPr>
        <w:spacing w:line="276" w:lineRule="auto"/>
        <w:jc w:val="center"/>
        <w:rPr>
          <w:rFonts w:ascii="Arial" w:hAnsi="Arial" w:cs="Arial"/>
          <w:sz w:val="20"/>
        </w:rPr>
      </w:pPr>
    </w:p>
    <w:p w14:paraId="22C73124" w14:textId="77777777" w:rsidR="00C726C6" w:rsidRPr="00DB42A1" w:rsidRDefault="00C726C6" w:rsidP="00C726C6">
      <w:pPr>
        <w:spacing w:line="276" w:lineRule="auto"/>
        <w:jc w:val="center"/>
        <w:rPr>
          <w:rFonts w:ascii="Arial" w:hAnsi="Arial" w:cs="Arial"/>
          <w:sz w:val="20"/>
        </w:rPr>
      </w:pPr>
    </w:p>
    <w:p w14:paraId="4EB4F9C9" w14:textId="77777777" w:rsidR="00C726C6" w:rsidRPr="00DB42A1" w:rsidRDefault="00C726C6" w:rsidP="00C726C6">
      <w:pPr>
        <w:spacing w:line="276" w:lineRule="auto"/>
        <w:jc w:val="center"/>
        <w:rPr>
          <w:rFonts w:ascii="Arial" w:hAnsi="Arial" w:cs="Arial"/>
          <w:sz w:val="20"/>
        </w:rPr>
      </w:pPr>
    </w:p>
    <w:p w14:paraId="0FDF6758" w14:textId="77777777" w:rsidR="00C726C6" w:rsidRPr="00DB42A1" w:rsidRDefault="00C726C6" w:rsidP="00C726C6">
      <w:pPr>
        <w:spacing w:line="276" w:lineRule="auto"/>
        <w:jc w:val="center"/>
        <w:rPr>
          <w:rFonts w:ascii="Arial" w:hAnsi="Arial" w:cs="Arial"/>
          <w:sz w:val="20"/>
        </w:rPr>
      </w:pPr>
    </w:p>
    <w:p w14:paraId="088C4DD9" w14:textId="77777777" w:rsidR="00C726C6" w:rsidRPr="00DB42A1" w:rsidRDefault="00C726C6" w:rsidP="00C726C6">
      <w:pPr>
        <w:spacing w:line="276" w:lineRule="auto"/>
        <w:jc w:val="center"/>
        <w:rPr>
          <w:rFonts w:ascii="Arial" w:hAnsi="Arial" w:cs="Arial"/>
          <w:sz w:val="20"/>
        </w:rPr>
      </w:pPr>
    </w:p>
    <w:p w14:paraId="09933E20" w14:textId="77777777" w:rsidR="00C726C6" w:rsidRPr="00DB42A1" w:rsidRDefault="00C726C6" w:rsidP="00C726C6">
      <w:pPr>
        <w:spacing w:line="276" w:lineRule="auto"/>
        <w:jc w:val="center"/>
        <w:rPr>
          <w:rFonts w:ascii="Arial" w:hAnsi="Arial" w:cs="Arial"/>
          <w:sz w:val="20"/>
        </w:rPr>
      </w:pPr>
    </w:p>
    <w:p w14:paraId="70C2FF41" w14:textId="77777777" w:rsidR="00C726C6" w:rsidRPr="00DB42A1" w:rsidRDefault="00C726C6" w:rsidP="00C726C6">
      <w:pPr>
        <w:spacing w:line="276" w:lineRule="auto"/>
        <w:jc w:val="center"/>
        <w:rPr>
          <w:rFonts w:ascii="Arial" w:hAnsi="Arial" w:cs="Arial"/>
          <w:sz w:val="20"/>
        </w:rPr>
      </w:pPr>
    </w:p>
    <w:p w14:paraId="03C75235" w14:textId="77777777" w:rsidR="00C726C6" w:rsidRPr="00DB42A1" w:rsidRDefault="00C726C6" w:rsidP="00C726C6">
      <w:pPr>
        <w:spacing w:line="276" w:lineRule="auto"/>
        <w:jc w:val="center"/>
        <w:rPr>
          <w:rFonts w:ascii="Arial" w:hAnsi="Arial" w:cs="Arial"/>
          <w:sz w:val="20"/>
        </w:rPr>
      </w:pPr>
    </w:p>
    <w:p w14:paraId="10A97CD2" w14:textId="77777777" w:rsidR="00C726C6" w:rsidRPr="00DB42A1" w:rsidRDefault="00C726C6" w:rsidP="00C726C6">
      <w:pPr>
        <w:spacing w:line="276" w:lineRule="auto"/>
        <w:jc w:val="center"/>
        <w:rPr>
          <w:rFonts w:ascii="Arial" w:hAnsi="Arial" w:cs="Arial"/>
          <w:sz w:val="20"/>
        </w:rPr>
      </w:pPr>
    </w:p>
    <w:p w14:paraId="5126354B" w14:textId="77777777" w:rsidR="00C726C6" w:rsidRPr="00DB42A1" w:rsidRDefault="00C726C6" w:rsidP="00C726C6">
      <w:pPr>
        <w:spacing w:line="276" w:lineRule="auto"/>
        <w:jc w:val="center"/>
        <w:rPr>
          <w:rFonts w:ascii="Arial" w:hAnsi="Arial" w:cs="Arial"/>
          <w:sz w:val="20"/>
        </w:rPr>
      </w:pPr>
    </w:p>
    <w:p w14:paraId="41D75025" w14:textId="77777777" w:rsidR="00C726C6" w:rsidRPr="00DB42A1" w:rsidRDefault="00C726C6" w:rsidP="00C726C6">
      <w:pPr>
        <w:spacing w:line="276" w:lineRule="auto"/>
        <w:jc w:val="center"/>
        <w:rPr>
          <w:rFonts w:ascii="Arial" w:hAnsi="Arial" w:cs="Arial"/>
          <w:sz w:val="20"/>
        </w:rPr>
      </w:pPr>
    </w:p>
    <w:p w14:paraId="7C2A635F" w14:textId="77777777" w:rsidR="00C726C6" w:rsidRPr="00DB42A1" w:rsidRDefault="00C726C6" w:rsidP="00C726C6">
      <w:pPr>
        <w:spacing w:line="276" w:lineRule="auto"/>
        <w:jc w:val="center"/>
        <w:rPr>
          <w:rFonts w:ascii="Arial" w:hAnsi="Arial" w:cs="Arial"/>
          <w:sz w:val="20"/>
        </w:rPr>
      </w:pPr>
    </w:p>
    <w:p w14:paraId="01331BBE" w14:textId="77777777" w:rsidR="00C726C6" w:rsidRPr="00DB42A1" w:rsidRDefault="00C726C6" w:rsidP="00C726C6">
      <w:pPr>
        <w:spacing w:line="276" w:lineRule="auto"/>
        <w:jc w:val="center"/>
        <w:rPr>
          <w:rFonts w:ascii="Arial" w:hAnsi="Arial" w:cs="Arial"/>
          <w:sz w:val="20"/>
        </w:rPr>
      </w:pPr>
    </w:p>
    <w:p w14:paraId="20BBEE9D" w14:textId="77777777" w:rsidR="00C726C6" w:rsidRPr="00DB42A1" w:rsidRDefault="00C726C6" w:rsidP="00C726C6">
      <w:pPr>
        <w:spacing w:line="276" w:lineRule="auto"/>
        <w:jc w:val="center"/>
        <w:rPr>
          <w:rFonts w:ascii="Arial" w:hAnsi="Arial" w:cs="Arial"/>
          <w:sz w:val="20"/>
        </w:rPr>
      </w:pPr>
    </w:p>
    <w:p w14:paraId="64BDC56A" w14:textId="77777777" w:rsidR="00C726C6" w:rsidRPr="00DB42A1" w:rsidRDefault="00C726C6" w:rsidP="00C726C6">
      <w:pPr>
        <w:spacing w:line="276" w:lineRule="auto"/>
        <w:jc w:val="center"/>
        <w:rPr>
          <w:rFonts w:ascii="Arial" w:hAnsi="Arial" w:cs="Arial"/>
          <w:sz w:val="20"/>
        </w:rPr>
      </w:pPr>
    </w:p>
    <w:p w14:paraId="5F4B6AAE" w14:textId="77777777" w:rsidR="00C726C6" w:rsidRPr="00DB42A1" w:rsidRDefault="00C726C6" w:rsidP="00C726C6">
      <w:pPr>
        <w:spacing w:line="276" w:lineRule="auto"/>
        <w:jc w:val="center"/>
        <w:rPr>
          <w:rFonts w:ascii="Arial" w:hAnsi="Arial" w:cs="Arial"/>
          <w:sz w:val="20"/>
        </w:rPr>
      </w:pPr>
    </w:p>
    <w:p w14:paraId="6B487E68" w14:textId="77777777" w:rsidR="00C726C6" w:rsidRPr="00DB42A1" w:rsidRDefault="00C726C6" w:rsidP="00C726C6">
      <w:pPr>
        <w:spacing w:line="276" w:lineRule="auto"/>
        <w:jc w:val="center"/>
        <w:rPr>
          <w:rFonts w:ascii="Arial" w:hAnsi="Arial" w:cs="Arial"/>
          <w:sz w:val="20"/>
        </w:rPr>
      </w:pPr>
    </w:p>
    <w:p w14:paraId="57265CE2" w14:textId="77777777" w:rsidR="00C726C6" w:rsidRPr="00DB42A1" w:rsidRDefault="00C726C6" w:rsidP="00C726C6">
      <w:pPr>
        <w:spacing w:line="276" w:lineRule="auto"/>
        <w:jc w:val="center"/>
        <w:rPr>
          <w:rFonts w:ascii="Arial" w:hAnsi="Arial" w:cs="Arial"/>
          <w:sz w:val="20"/>
        </w:rPr>
      </w:pPr>
    </w:p>
    <w:p w14:paraId="75C622BD" w14:textId="77777777" w:rsidR="00C726C6" w:rsidRPr="00DB42A1" w:rsidRDefault="00C726C6" w:rsidP="00C726C6">
      <w:pPr>
        <w:spacing w:line="276" w:lineRule="auto"/>
        <w:jc w:val="center"/>
        <w:rPr>
          <w:rFonts w:ascii="Arial" w:hAnsi="Arial" w:cs="Arial"/>
          <w:sz w:val="20"/>
        </w:rPr>
      </w:pPr>
    </w:p>
    <w:p w14:paraId="4D2FA84B" w14:textId="77777777" w:rsidR="00C726C6" w:rsidRPr="00DB42A1" w:rsidRDefault="00C726C6" w:rsidP="00C726C6">
      <w:pPr>
        <w:spacing w:line="276" w:lineRule="auto"/>
        <w:jc w:val="center"/>
        <w:rPr>
          <w:rFonts w:ascii="Arial" w:hAnsi="Arial" w:cs="Arial"/>
          <w:sz w:val="20"/>
        </w:rPr>
      </w:pPr>
    </w:p>
    <w:p w14:paraId="385813FF" w14:textId="77777777" w:rsidR="00C726C6" w:rsidRPr="00DB42A1" w:rsidRDefault="00C726C6" w:rsidP="00C726C6">
      <w:pPr>
        <w:spacing w:line="276" w:lineRule="auto"/>
        <w:jc w:val="center"/>
        <w:rPr>
          <w:rFonts w:ascii="Arial" w:hAnsi="Arial" w:cs="Arial"/>
          <w:sz w:val="20"/>
        </w:rPr>
      </w:pPr>
    </w:p>
    <w:p w14:paraId="2603F3CE" w14:textId="77777777" w:rsidR="00C726C6" w:rsidRPr="00DB42A1" w:rsidRDefault="00C726C6" w:rsidP="00C726C6">
      <w:pPr>
        <w:spacing w:line="276" w:lineRule="auto"/>
        <w:jc w:val="center"/>
        <w:rPr>
          <w:rFonts w:ascii="Arial" w:hAnsi="Arial" w:cs="Arial"/>
          <w:sz w:val="20"/>
        </w:rPr>
      </w:pPr>
    </w:p>
    <w:p w14:paraId="00ACFB55" w14:textId="77777777" w:rsidR="00C726C6" w:rsidRPr="00DB42A1" w:rsidRDefault="00C726C6" w:rsidP="00C726C6">
      <w:pPr>
        <w:spacing w:line="276" w:lineRule="auto"/>
        <w:jc w:val="center"/>
        <w:rPr>
          <w:rFonts w:ascii="Arial" w:hAnsi="Arial" w:cs="Arial"/>
          <w:sz w:val="20"/>
        </w:rPr>
      </w:pPr>
    </w:p>
    <w:p w14:paraId="0732A906" w14:textId="77777777" w:rsidR="00C726C6" w:rsidRPr="00DB42A1" w:rsidRDefault="00C726C6" w:rsidP="00C726C6">
      <w:pPr>
        <w:spacing w:line="276" w:lineRule="auto"/>
        <w:jc w:val="center"/>
        <w:rPr>
          <w:rFonts w:ascii="Arial" w:hAnsi="Arial" w:cs="Arial"/>
          <w:sz w:val="20"/>
        </w:rPr>
      </w:pPr>
    </w:p>
    <w:p w14:paraId="3D8B070D" w14:textId="77777777" w:rsidR="00C726C6" w:rsidRPr="00DB42A1" w:rsidRDefault="00C726C6" w:rsidP="00C726C6">
      <w:pPr>
        <w:spacing w:line="276" w:lineRule="auto"/>
        <w:jc w:val="center"/>
        <w:rPr>
          <w:rFonts w:ascii="Arial" w:hAnsi="Arial" w:cs="Arial"/>
          <w:sz w:val="20"/>
        </w:rPr>
      </w:pPr>
    </w:p>
    <w:p w14:paraId="199A41B9" w14:textId="77777777" w:rsidR="00C726C6" w:rsidRPr="00DB42A1" w:rsidRDefault="00C726C6" w:rsidP="00C726C6">
      <w:pPr>
        <w:spacing w:line="276" w:lineRule="auto"/>
        <w:jc w:val="center"/>
        <w:rPr>
          <w:rFonts w:ascii="Arial" w:hAnsi="Arial" w:cs="Arial"/>
          <w:sz w:val="20"/>
        </w:rPr>
      </w:pPr>
      <w:r w:rsidRPr="00DB42A1">
        <w:rPr>
          <w:rFonts w:ascii="Arial" w:hAnsi="Arial" w:cs="Arial"/>
          <w:sz w:val="20"/>
        </w:rPr>
        <w:t>PAGE INTENTIONALLY LEFT BLANK</w:t>
      </w:r>
      <w:r w:rsidRPr="00DB42A1">
        <w:rPr>
          <w:rFonts w:ascii="Arial" w:hAnsi="Arial" w:cs="Arial"/>
          <w:sz w:val="20"/>
        </w:rPr>
        <w:br w:type="page"/>
      </w:r>
    </w:p>
    <w:p w14:paraId="4DD816A5" w14:textId="1C6ABC97" w:rsidR="00C726C6" w:rsidRPr="00DB42A1" w:rsidRDefault="00C726C6" w:rsidP="00764D6A">
      <w:pPr>
        <w:pStyle w:val="02Subtitle"/>
        <w:numPr>
          <w:ilvl w:val="0"/>
          <w:numId w:val="18"/>
        </w:numPr>
        <w:spacing w:line="276" w:lineRule="auto"/>
        <w:ind w:left="360"/>
        <w:rPr>
          <w:rFonts w:cs="Arial"/>
          <w:szCs w:val="20"/>
          <w:u w:val="single"/>
        </w:rPr>
      </w:pPr>
      <w:bookmarkStart w:id="183" w:name="_Toc124928491"/>
      <w:bookmarkStart w:id="184" w:name="_Toc124928662"/>
      <w:r w:rsidRPr="00DB42A1">
        <w:rPr>
          <w:rFonts w:cs="Arial"/>
          <w:noProof/>
          <w:szCs w:val="20"/>
        </w:rPr>
        <w:lastRenderedPageBreak/>
        <mc:AlternateContent>
          <mc:Choice Requires="wps">
            <w:drawing>
              <wp:anchor distT="0" distB="0" distL="114300" distR="114300" simplePos="0" relativeHeight="251659264" behindDoc="0" locked="0" layoutInCell="1" allowOverlap="1" wp14:anchorId="65086DD6" wp14:editId="31E5D233">
                <wp:simplePos x="0" y="0"/>
                <wp:positionH relativeFrom="margin">
                  <wp:align>center</wp:align>
                </wp:positionH>
                <wp:positionV relativeFrom="margin">
                  <wp:posOffset>304800</wp:posOffset>
                </wp:positionV>
                <wp:extent cx="5913120" cy="923925"/>
                <wp:effectExtent l="0" t="0" r="0" b="9525"/>
                <wp:wrapSquare wrapText="bothSides"/>
                <wp:docPr id="10119838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923925"/>
                        </a:xfrm>
                        <a:prstGeom prst="flowChartAlternateProcess">
                          <a:avLst/>
                        </a:prstGeom>
                        <a:solidFill>
                          <a:srgbClr val="E8CDCA"/>
                        </a:solidFill>
                        <a:ln w="9525">
                          <a:noFill/>
                          <a:miter lim="800000"/>
                          <a:headEnd/>
                          <a:tailEnd/>
                        </a:ln>
                      </wps:spPr>
                      <wps:txbx>
                        <w:txbxContent>
                          <w:p w14:paraId="5D015E12" w14:textId="77777777" w:rsidR="00C726C6" w:rsidRPr="00A127B4" w:rsidRDefault="00C726C6" w:rsidP="00C726C6">
                            <w:pPr>
                              <w:jc w:val="center"/>
                              <w:rPr>
                                <w:rFonts w:ascii="Arial" w:hAnsi="Arial" w:cs="Arial"/>
                                <w:sz w:val="20"/>
                              </w:rPr>
                            </w:pPr>
                            <w:r w:rsidRPr="00A127B4">
                              <w:rPr>
                                <w:rFonts w:ascii="Arial" w:hAnsi="Arial" w:cs="Arial"/>
                                <w:b/>
                                <w:sz w:val="20"/>
                              </w:rPr>
                              <w:t>This is our standard Client Agreement upon which we intend to rely. For your own benefit and protection, you should read these terms carefully before signing them. If you do not understand any point, please ask for further information. This Client Agreement replaces any previous agreements and understandings we have with you and will only be modified where confirmed in writing.</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5086DD6" id="Text Box 1" o:spid="_x0000_s1030" type="#_x0000_t176" style="position:absolute;left:0;text-align:left;margin-left:0;margin-top:24pt;width:465.6pt;height:7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" fillcolor="#e8cdca" stroked="f">
                <v:textbox>
                  <w:txbxContent>
                    <w:p w14:paraId="5D015E12" w14:textId="77777777" w:rsidR="00C726C6" w:rsidRPr="00A127B4" w:rsidRDefault="00C726C6" w:rsidP="00C726C6">
                      <w:pPr>
                        <w:jc w:val="center"/>
                        <w:rPr>
                          <w:rFonts w:ascii="Arial" w:hAnsi="Arial" w:cs="Arial"/>
                          <w:sz w:val="20"/>
                        </w:rPr>
                      </w:pPr>
                      <w:r w:rsidRPr="00A127B4">
                        <w:rPr>
                          <w:rFonts w:ascii="Arial" w:hAnsi="Arial" w:cs="Arial"/>
                          <w:b/>
                          <w:sz w:val="20"/>
                        </w:rPr>
                        <w:t>This is our standard Client Agreement upon which we intend to rely. For your own benefit and protection, you should read these terms carefully before signing them. If you do not understand any point, please ask for further information. This Client Agreement replaces any previous agreements and understandings we have with you and will only be modified where confirmed in writing.</w:t>
                      </w:r>
                    </w:p>
                  </w:txbxContent>
                </v:textbox>
                <w10:wrap type="square" anchorx="margin" anchory="margin"/>
              </v:shape>
            </w:pict>
          </mc:Fallback>
        </mc:AlternateContent>
      </w:r>
      <w:r w:rsidRPr="00DB42A1">
        <w:rPr>
          <w:rFonts w:cs="Arial"/>
          <w:szCs w:val="20"/>
          <w:u w:val="single"/>
        </w:rPr>
        <w:t>Your consent</w:t>
      </w:r>
      <w:bookmarkEnd w:id="183"/>
      <w:bookmarkEnd w:id="184"/>
    </w:p>
    <w:p w14:paraId="75E999DF" w14:textId="77777777" w:rsidR="00C726C6" w:rsidRPr="00DB42A1" w:rsidRDefault="00C726C6" w:rsidP="00C726C6">
      <w:pPr>
        <w:pStyle w:val="04Maintext"/>
        <w:spacing w:line="276" w:lineRule="auto"/>
        <w:rPr>
          <w:rFonts w:ascii="Arial" w:hAnsi="Arial" w:cs="Arial"/>
          <w:sz w:val="20"/>
          <w:szCs w:val="20"/>
        </w:rPr>
      </w:pPr>
      <w:bookmarkStart w:id="185" w:name="_Hlk83198766"/>
    </w:p>
    <w:p w14:paraId="1DC0E95D" w14:textId="77777777" w:rsidR="00C726C6" w:rsidRPr="00DB42A1" w:rsidRDefault="00C726C6" w:rsidP="00764D6A">
      <w:pPr>
        <w:numPr>
          <w:ilvl w:val="0"/>
          <w:numId w:val="19"/>
        </w:numPr>
        <w:spacing w:line="276" w:lineRule="auto"/>
        <w:jc w:val="both"/>
        <w:rPr>
          <w:rFonts w:ascii="Arial" w:eastAsia="Calibri" w:hAnsi="Arial" w:cs="Arial"/>
          <w:sz w:val="20"/>
          <w:lang w:eastAsia="en-GB"/>
        </w:rPr>
      </w:pPr>
      <w:r w:rsidRPr="00DB42A1">
        <w:rPr>
          <w:rFonts w:ascii="Arial" w:eastAsia="Calibri" w:hAnsi="Arial" w:cs="Arial"/>
          <w:sz w:val="20"/>
          <w:lang w:eastAsia="en-GB"/>
        </w:rPr>
        <w:t xml:space="preserve">I/We acknowledge that the Client Agreement will come into effect once it has been signed by all parties and will remain in force until terminated. </w:t>
      </w:r>
    </w:p>
    <w:p w14:paraId="0CC55740" w14:textId="77777777" w:rsidR="00C726C6" w:rsidRPr="00DB42A1" w:rsidRDefault="00C726C6" w:rsidP="00764D6A">
      <w:pPr>
        <w:pStyle w:val="04Maintext"/>
        <w:numPr>
          <w:ilvl w:val="0"/>
          <w:numId w:val="19"/>
        </w:numPr>
        <w:spacing w:line="276" w:lineRule="auto"/>
        <w:rPr>
          <w:rFonts w:ascii="Arial" w:hAnsi="Arial" w:cs="Arial"/>
          <w:color w:val="auto"/>
          <w:sz w:val="20"/>
          <w:szCs w:val="20"/>
        </w:rPr>
      </w:pPr>
      <w:r w:rsidRPr="00DB42A1">
        <w:rPr>
          <w:rFonts w:ascii="Arial" w:hAnsi="Arial" w:cs="Arial"/>
          <w:color w:val="auto"/>
          <w:sz w:val="20"/>
          <w:szCs w:val="20"/>
        </w:rPr>
        <w:t xml:space="preserve">This agreement is governed and shall be interpreted in accordance with English law and both parties shall submit to the exclusive jurisdiction of the English Courts.  </w:t>
      </w:r>
    </w:p>
    <w:p w14:paraId="09B0EA26" w14:textId="77777777" w:rsidR="00C726C6" w:rsidRPr="00DB42A1" w:rsidRDefault="00C726C6" w:rsidP="00764D6A">
      <w:pPr>
        <w:numPr>
          <w:ilvl w:val="0"/>
          <w:numId w:val="19"/>
        </w:numPr>
        <w:spacing w:line="276" w:lineRule="auto"/>
        <w:jc w:val="both"/>
        <w:rPr>
          <w:rFonts w:ascii="Arial" w:eastAsia="Calibri" w:hAnsi="Arial" w:cs="Arial"/>
          <w:sz w:val="20"/>
          <w:lang w:eastAsia="en-GB"/>
        </w:rPr>
      </w:pPr>
      <w:r w:rsidRPr="00DB42A1">
        <w:rPr>
          <w:rFonts w:ascii="Arial" w:eastAsia="Calibri" w:hAnsi="Arial" w:cs="Arial"/>
          <w:sz w:val="20"/>
          <w:lang w:eastAsia="en-GB"/>
        </w:rPr>
        <w:t xml:space="preserve">I/We consent to Shipman </w:t>
      </w:r>
      <w:r w:rsidRPr="00DB42A1">
        <w:rPr>
          <w:rFonts w:ascii="Arial" w:hAnsi="Arial" w:cs="Arial"/>
          <w:sz w:val="20"/>
        </w:rPr>
        <w:t xml:space="preserve">Wealth Management </w:t>
      </w:r>
      <w:r w:rsidRPr="00DB42A1">
        <w:rPr>
          <w:rFonts w:ascii="Arial" w:eastAsia="Calibri" w:hAnsi="Arial" w:cs="Arial"/>
          <w:sz w:val="20"/>
          <w:lang w:eastAsia="en-GB"/>
        </w:rPr>
        <w:t>carrying out electronic verification checks in respect of my/our identity.</w:t>
      </w:r>
    </w:p>
    <w:p w14:paraId="63137A9C" w14:textId="77777777" w:rsidR="00C726C6" w:rsidRPr="00DB42A1" w:rsidRDefault="00C726C6" w:rsidP="00C726C6">
      <w:pPr>
        <w:spacing w:line="276" w:lineRule="auto"/>
        <w:ind w:left="720"/>
        <w:jc w:val="both"/>
        <w:rPr>
          <w:rFonts w:ascii="Arial" w:eastAsia="Calibri" w:hAnsi="Arial" w:cs="Arial"/>
          <w:sz w:val="20"/>
          <w:lang w:eastAsia="en-GB"/>
        </w:rPr>
      </w:pPr>
    </w:p>
    <w:p w14:paraId="38C7F373" w14:textId="77777777" w:rsidR="00A127B4" w:rsidRPr="006D7971" w:rsidRDefault="00C726C6" w:rsidP="00A127B4">
      <w:pPr>
        <w:spacing w:line="276" w:lineRule="auto"/>
        <w:ind w:left="720"/>
        <w:jc w:val="both"/>
        <w:rPr>
          <w:rFonts w:ascii="Arial" w:eastAsia="Calibri" w:hAnsi="Arial" w:cs="Arial"/>
          <w:sz w:val="20"/>
          <w:lang w:eastAsia="en-GB"/>
        </w:rPr>
      </w:pPr>
      <w:bookmarkStart w:id="186" w:name="_Toc124928492"/>
      <w:bookmarkStart w:id="187" w:name="_Toc124928663"/>
      <w:r w:rsidRPr="00DB42A1">
        <w:rPr>
          <w:rFonts w:ascii="Arial" w:hAnsi="Arial" w:cs="Arial"/>
          <w:sz w:val="20"/>
        </w:rPr>
        <w:t>Agreed Services &amp; Charges</w:t>
      </w:r>
      <w:bookmarkEnd w:id="186"/>
      <w:bookmarkEnd w:id="187"/>
      <w:r w:rsidRPr="00DB42A1">
        <w:rPr>
          <w:rFonts w:ascii="Arial" w:hAnsi="Arial" w:cs="Arial"/>
          <w:sz w:val="20"/>
        </w:rPr>
        <w:t xml:space="preserve"> </w:t>
      </w:r>
    </w:p>
    <w:p w14:paraId="69D34397" w14:textId="77777777" w:rsidR="00A127B4" w:rsidRPr="006D7971" w:rsidRDefault="00A127B4" w:rsidP="00A127B4">
      <w:pPr>
        <w:pStyle w:val="03Subtitle2"/>
        <w:spacing w:line="276" w:lineRule="auto"/>
        <w:rPr>
          <w:rFonts w:cs="Arial"/>
          <w:szCs w:val="20"/>
        </w:rPr>
      </w:pPr>
      <w:r w:rsidRPr="006D7971">
        <w:rPr>
          <w:rFonts w:cs="Arial"/>
          <w:szCs w:val="20"/>
        </w:rPr>
        <w:t xml:space="preserve">Agreed Services &amp; Charges </w:t>
      </w:r>
    </w:p>
    <w:tbl>
      <w:tblPr>
        <w:tblW w:w="9796"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4D6B5F"/>
        <w:tblLook w:val="01E0" w:firstRow="1" w:lastRow="1" w:firstColumn="1" w:lastColumn="1" w:noHBand="0" w:noVBand="0"/>
      </w:tblPr>
      <w:tblGrid>
        <w:gridCol w:w="3794"/>
        <w:gridCol w:w="1248"/>
        <w:gridCol w:w="4754"/>
      </w:tblGrid>
      <w:tr w:rsidR="00A127B4" w:rsidRPr="00CC7273" w14:paraId="1D0D8073" w14:textId="77777777" w:rsidTr="004A60A6">
        <w:trPr>
          <w:cantSplit/>
          <w:trHeight w:val="257"/>
          <w:jc w:val="center"/>
        </w:trPr>
        <w:tc>
          <w:tcPr>
            <w:tcW w:w="3794" w:type="dxa"/>
            <w:shd w:val="clear" w:color="auto" w:fill="A3BC98"/>
            <w:vAlign w:val="center"/>
          </w:tcPr>
          <w:p w14:paraId="68D4D643" w14:textId="77777777" w:rsidR="00A127B4" w:rsidRPr="003C1941" w:rsidRDefault="00A127B4" w:rsidP="004A60A6">
            <w:pPr>
              <w:pStyle w:val="Header"/>
              <w:tabs>
                <w:tab w:val="center" w:pos="3969"/>
              </w:tabs>
              <w:spacing w:line="276" w:lineRule="auto"/>
              <w:jc w:val="both"/>
              <w:textboxTightWrap w:val="allLines"/>
              <w:rPr>
                <w:rFonts w:ascii="Arial" w:hAnsi="Arial" w:cs="Arial"/>
                <w:b/>
                <w:bCs/>
                <w:color w:val="FFFFFF" w:themeColor="background1"/>
                <w:sz w:val="20"/>
                <w:szCs w:val="20"/>
              </w:rPr>
            </w:pPr>
            <w:r w:rsidRPr="003C1941">
              <w:rPr>
                <w:rFonts w:ascii="Arial" w:hAnsi="Arial" w:cs="Arial"/>
                <w:b/>
                <w:bCs/>
                <w:color w:val="FFFFFF" w:themeColor="background1"/>
                <w:sz w:val="20"/>
                <w:szCs w:val="20"/>
              </w:rPr>
              <w:t>Initial Service</w:t>
            </w:r>
          </w:p>
        </w:tc>
        <w:tc>
          <w:tcPr>
            <w:tcW w:w="1248" w:type="dxa"/>
            <w:shd w:val="clear" w:color="auto" w:fill="A3BC98"/>
            <w:vAlign w:val="center"/>
          </w:tcPr>
          <w:p w14:paraId="482CC372" w14:textId="77777777" w:rsidR="00A127B4" w:rsidRPr="003C1941" w:rsidRDefault="00A127B4" w:rsidP="004A60A6">
            <w:pPr>
              <w:pStyle w:val="Header"/>
              <w:spacing w:line="276" w:lineRule="auto"/>
              <w:ind w:left="69"/>
              <w:jc w:val="both"/>
              <w:textboxTightWrap w:val="allLines"/>
              <w:rPr>
                <w:rFonts w:ascii="Arial" w:hAnsi="Arial" w:cs="Arial"/>
                <w:b/>
                <w:bCs/>
                <w:color w:val="FFFFFF" w:themeColor="background1"/>
                <w:sz w:val="20"/>
                <w:szCs w:val="20"/>
              </w:rPr>
            </w:pPr>
            <w:r w:rsidRPr="003C1941">
              <w:rPr>
                <w:rFonts w:ascii="Arial" w:hAnsi="Arial" w:cs="Arial"/>
                <w:b/>
                <w:bCs/>
                <w:color w:val="FFFFFF" w:themeColor="background1"/>
                <w:sz w:val="20"/>
                <w:szCs w:val="20"/>
              </w:rPr>
              <w:t>Tick to confirm</w:t>
            </w:r>
          </w:p>
        </w:tc>
        <w:tc>
          <w:tcPr>
            <w:tcW w:w="4754" w:type="dxa"/>
            <w:shd w:val="clear" w:color="auto" w:fill="A3BC98"/>
            <w:vAlign w:val="center"/>
          </w:tcPr>
          <w:p w14:paraId="7852D6F5" w14:textId="77777777" w:rsidR="00A127B4" w:rsidRPr="003C1941" w:rsidRDefault="00A127B4" w:rsidP="004A60A6">
            <w:pPr>
              <w:pStyle w:val="Header"/>
              <w:spacing w:line="276" w:lineRule="auto"/>
              <w:jc w:val="both"/>
              <w:textboxTightWrap w:val="allLines"/>
              <w:rPr>
                <w:rFonts w:ascii="Arial" w:hAnsi="Arial" w:cs="Arial"/>
                <w:b/>
                <w:bCs/>
                <w:color w:val="FFFFFF" w:themeColor="background1"/>
                <w:sz w:val="20"/>
                <w:szCs w:val="20"/>
              </w:rPr>
            </w:pPr>
            <w:r w:rsidRPr="003C1941">
              <w:rPr>
                <w:rFonts w:ascii="Arial" w:hAnsi="Arial" w:cs="Arial"/>
                <w:b/>
                <w:bCs/>
                <w:color w:val="FFFFFF" w:themeColor="background1"/>
                <w:sz w:val="20"/>
                <w:szCs w:val="20"/>
              </w:rPr>
              <w:t xml:space="preserve">Details of agreed fees </w:t>
            </w:r>
          </w:p>
        </w:tc>
      </w:tr>
      <w:tr w:rsidR="00A127B4" w:rsidRPr="00CC7273" w14:paraId="34789C9C" w14:textId="77777777" w:rsidTr="004A60A6">
        <w:trPr>
          <w:cantSplit/>
          <w:trHeight w:val="701"/>
          <w:jc w:val="center"/>
        </w:trPr>
        <w:tc>
          <w:tcPr>
            <w:tcW w:w="3794" w:type="dxa"/>
            <w:vMerge w:val="restart"/>
            <w:shd w:val="clear" w:color="auto" w:fill="EDEDED" w:themeFill="accent3" w:themeFillTint="33"/>
            <w:vAlign w:val="center"/>
          </w:tcPr>
          <w:p w14:paraId="2A05709A" w14:textId="77777777" w:rsidR="00A127B4" w:rsidRPr="00CC7273" w:rsidRDefault="00A127B4" w:rsidP="004A60A6">
            <w:pPr>
              <w:autoSpaceDE w:val="0"/>
              <w:autoSpaceDN w:val="0"/>
              <w:adjustRightInd w:val="0"/>
              <w:spacing w:line="276" w:lineRule="auto"/>
              <w:jc w:val="both"/>
              <w:textboxTightWrap w:val="allLines"/>
              <w:rPr>
                <w:rFonts w:ascii="Arial" w:hAnsi="Arial" w:cs="Arial"/>
                <w:sz w:val="20"/>
              </w:rPr>
            </w:pPr>
          </w:p>
          <w:p w14:paraId="2DBD9FF5" w14:textId="77777777" w:rsidR="00A127B4" w:rsidRPr="00CC7273" w:rsidRDefault="00A127B4" w:rsidP="004A60A6">
            <w:pPr>
              <w:autoSpaceDE w:val="0"/>
              <w:autoSpaceDN w:val="0"/>
              <w:adjustRightInd w:val="0"/>
              <w:spacing w:line="276" w:lineRule="auto"/>
              <w:jc w:val="both"/>
              <w:textboxTightWrap w:val="allLines"/>
              <w:rPr>
                <w:rFonts w:ascii="Arial" w:hAnsi="Arial" w:cs="Arial"/>
                <w:b/>
                <w:sz w:val="20"/>
                <w:highlight w:val="yellow"/>
              </w:rPr>
            </w:pPr>
            <w:r w:rsidRPr="00CC7273">
              <w:rPr>
                <w:rFonts w:ascii="Arial" w:hAnsi="Arial" w:cs="Arial"/>
                <w:b/>
                <w:sz w:val="20"/>
              </w:rPr>
              <w:t>Financial Planning Report and Implementation</w:t>
            </w:r>
          </w:p>
          <w:p w14:paraId="5EAE55F0" w14:textId="77777777" w:rsidR="00A127B4" w:rsidRPr="00CC7273" w:rsidRDefault="00A127B4" w:rsidP="004A60A6">
            <w:pPr>
              <w:autoSpaceDE w:val="0"/>
              <w:autoSpaceDN w:val="0"/>
              <w:adjustRightInd w:val="0"/>
              <w:spacing w:line="276" w:lineRule="auto"/>
              <w:jc w:val="both"/>
              <w:textboxTightWrap w:val="allLines"/>
              <w:rPr>
                <w:rFonts w:ascii="Arial" w:hAnsi="Arial" w:cs="Arial"/>
                <w:sz w:val="20"/>
              </w:rPr>
            </w:pPr>
          </w:p>
          <w:p w14:paraId="6123D385" w14:textId="77777777" w:rsidR="00A127B4" w:rsidRPr="00CC7273" w:rsidRDefault="00A127B4" w:rsidP="004A60A6">
            <w:pPr>
              <w:autoSpaceDE w:val="0"/>
              <w:autoSpaceDN w:val="0"/>
              <w:adjustRightInd w:val="0"/>
              <w:spacing w:line="276" w:lineRule="auto"/>
              <w:jc w:val="both"/>
              <w:textboxTightWrap w:val="allLines"/>
              <w:rPr>
                <w:rFonts w:ascii="Arial" w:hAnsi="Arial" w:cs="Arial"/>
                <w:b/>
                <w:sz w:val="20"/>
                <w:highlight w:val="yellow"/>
              </w:rPr>
            </w:pPr>
          </w:p>
        </w:tc>
        <w:tc>
          <w:tcPr>
            <w:tcW w:w="1248" w:type="dxa"/>
            <w:shd w:val="clear" w:color="auto" w:fill="EDEDED" w:themeFill="accent3" w:themeFillTint="33"/>
            <w:vAlign w:val="center"/>
          </w:tcPr>
          <w:p w14:paraId="36766E68"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p w14:paraId="7876647E"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p w14:paraId="70FA385F"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tc>
        <w:tc>
          <w:tcPr>
            <w:tcW w:w="4754" w:type="dxa"/>
            <w:shd w:val="clear" w:color="auto" w:fill="EDEDED" w:themeFill="accent3" w:themeFillTint="33"/>
            <w:vAlign w:val="center"/>
          </w:tcPr>
          <w:p w14:paraId="4A51856E" w14:textId="77777777" w:rsidR="00A127B4" w:rsidRPr="00CC7273" w:rsidRDefault="00A127B4" w:rsidP="004A60A6">
            <w:pPr>
              <w:autoSpaceDE w:val="0"/>
              <w:autoSpaceDN w:val="0"/>
              <w:adjustRightInd w:val="0"/>
              <w:spacing w:line="276" w:lineRule="auto"/>
              <w:jc w:val="both"/>
              <w:textboxTightWrap w:val="allLines"/>
              <w:rPr>
                <w:rFonts w:ascii="Arial" w:hAnsi="Arial" w:cs="Arial"/>
                <w:bCs/>
                <w:sz w:val="20"/>
              </w:rPr>
            </w:pPr>
            <w:r w:rsidRPr="00CC7273">
              <w:rPr>
                <w:rFonts w:ascii="Arial" w:hAnsi="Arial" w:cs="Arial"/>
                <w:sz w:val="20"/>
              </w:rPr>
              <w:t>£………………</w:t>
            </w:r>
            <w:r w:rsidRPr="00CC7273">
              <w:rPr>
                <w:rFonts w:ascii="Arial" w:hAnsi="Arial" w:cs="Arial"/>
                <w:b/>
                <w:bCs/>
                <w:sz w:val="20"/>
              </w:rPr>
              <w:t xml:space="preserve"> </w:t>
            </w:r>
            <w:r w:rsidRPr="00CC7273">
              <w:rPr>
                <w:rFonts w:ascii="Arial" w:hAnsi="Arial" w:cs="Arial"/>
                <w:bCs/>
                <w:sz w:val="20"/>
              </w:rPr>
              <w:t>to be invoiced on completion</w:t>
            </w:r>
          </w:p>
        </w:tc>
      </w:tr>
      <w:tr w:rsidR="00A127B4" w:rsidRPr="00CC7273" w14:paraId="749FAD34" w14:textId="77777777" w:rsidTr="004A60A6">
        <w:trPr>
          <w:cantSplit/>
          <w:trHeight w:val="1141"/>
          <w:jc w:val="center"/>
        </w:trPr>
        <w:tc>
          <w:tcPr>
            <w:tcW w:w="3794" w:type="dxa"/>
            <w:vMerge/>
            <w:shd w:val="clear" w:color="auto" w:fill="EDEDED" w:themeFill="accent3" w:themeFillTint="33"/>
            <w:vAlign w:val="center"/>
          </w:tcPr>
          <w:p w14:paraId="121CE9BC" w14:textId="77777777" w:rsidR="00A127B4" w:rsidRPr="00CC7273" w:rsidRDefault="00A127B4" w:rsidP="004A60A6">
            <w:pPr>
              <w:autoSpaceDE w:val="0"/>
              <w:autoSpaceDN w:val="0"/>
              <w:adjustRightInd w:val="0"/>
              <w:spacing w:line="276" w:lineRule="auto"/>
              <w:jc w:val="both"/>
              <w:textboxTightWrap w:val="allLines"/>
              <w:rPr>
                <w:rFonts w:ascii="Arial" w:hAnsi="Arial" w:cs="Arial"/>
                <w:b/>
                <w:sz w:val="20"/>
              </w:rPr>
            </w:pPr>
          </w:p>
        </w:tc>
        <w:tc>
          <w:tcPr>
            <w:tcW w:w="1248" w:type="dxa"/>
            <w:shd w:val="clear" w:color="auto" w:fill="EDEDED" w:themeFill="accent3" w:themeFillTint="33"/>
            <w:vAlign w:val="center"/>
          </w:tcPr>
          <w:p w14:paraId="7A3F9BB3" w14:textId="77777777" w:rsidR="00A127B4" w:rsidRPr="00CC7273" w:rsidRDefault="00A127B4" w:rsidP="004A60A6">
            <w:pPr>
              <w:pStyle w:val="Header"/>
              <w:spacing w:line="276" w:lineRule="auto"/>
              <w:jc w:val="both"/>
              <w:textboxTightWrap w:val="allLines"/>
              <w:rPr>
                <w:rFonts w:ascii="Arial" w:hAnsi="Arial" w:cs="Arial"/>
                <w:b/>
                <w:bCs/>
                <w:sz w:val="20"/>
                <w:szCs w:val="20"/>
              </w:rPr>
            </w:pPr>
            <w:r w:rsidRPr="00CC7273">
              <w:rPr>
                <w:rFonts w:ascii="Arial" w:hAnsi="Arial" w:cs="Arial"/>
                <w:b/>
                <w:bCs/>
                <w:sz w:val="20"/>
                <w:szCs w:val="20"/>
                <w:highlight w:val="yellow"/>
              </w:rPr>
              <w:sym w:font="Wingdings" w:char="F0FC"/>
            </w:r>
          </w:p>
        </w:tc>
        <w:tc>
          <w:tcPr>
            <w:tcW w:w="4754" w:type="dxa"/>
            <w:shd w:val="clear" w:color="auto" w:fill="EDEDED" w:themeFill="accent3" w:themeFillTint="33"/>
            <w:vAlign w:val="center"/>
          </w:tcPr>
          <w:p w14:paraId="75450A06"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p w14:paraId="749E8CE0" w14:textId="77777777" w:rsidR="00A127B4" w:rsidRPr="00CC7273" w:rsidRDefault="00A127B4" w:rsidP="004A60A6">
            <w:pPr>
              <w:pStyle w:val="Header"/>
              <w:spacing w:line="276" w:lineRule="auto"/>
              <w:jc w:val="both"/>
              <w:textboxTightWrap w:val="allLines"/>
              <w:rPr>
                <w:rFonts w:ascii="Arial" w:hAnsi="Arial" w:cs="Arial"/>
                <w:bCs/>
                <w:sz w:val="20"/>
                <w:szCs w:val="20"/>
              </w:rPr>
            </w:pPr>
            <w:r w:rsidRPr="00CC7273">
              <w:rPr>
                <w:rFonts w:ascii="Arial" w:hAnsi="Arial" w:cs="Arial"/>
                <w:bCs/>
                <w:sz w:val="20"/>
                <w:szCs w:val="20"/>
              </w:rPr>
              <w:t>……</w:t>
            </w:r>
            <w:proofErr w:type="gramStart"/>
            <w:r w:rsidRPr="00CC7273">
              <w:rPr>
                <w:rFonts w:ascii="Arial" w:hAnsi="Arial" w:cs="Arial"/>
                <w:bCs/>
                <w:sz w:val="20"/>
                <w:szCs w:val="20"/>
              </w:rPr>
              <w:t>….%</w:t>
            </w:r>
            <w:proofErr w:type="gramEnd"/>
            <w:r w:rsidRPr="00CC7273">
              <w:rPr>
                <w:rFonts w:ascii="Arial" w:hAnsi="Arial" w:cs="Arial"/>
                <w:bCs/>
                <w:sz w:val="20"/>
                <w:szCs w:val="20"/>
              </w:rPr>
              <w:t xml:space="preserve"> of the value of the investment transaction(s) to be invoiced on completion </w:t>
            </w:r>
          </w:p>
          <w:p w14:paraId="018F6198" w14:textId="77777777" w:rsidR="00A127B4" w:rsidRPr="00CC7273" w:rsidRDefault="00A127B4" w:rsidP="004A60A6">
            <w:pPr>
              <w:pStyle w:val="Header"/>
              <w:spacing w:line="276" w:lineRule="auto"/>
              <w:jc w:val="both"/>
              <w:textboxTightWrap w:val="allLines"/>
              <w:rPr>
                <w:rFonts w:ascii="Arial" w:hAnsi="Arial" w:cs="Arial"/>
                <w:sz w:val="20"/>
                <w:szCs w:val="20"/>
              </w:rPr>
            </w:pPr>
          </w:p>
        </w:tc>
      </w:tr>
      <w:tr w:rsidR="00A127B4" w:rsidRPr="00CC7273" w14:paraId="1117651F" w14:textId="77777777" w:rsidTr="004A60A6">
        <w:trPr>
          <w:cantSplit/>
          <w:trHeight w:val="664"/>
          <w:jc w:val="center"/>
        </w:trPr>
        <w:tc>
          <w:tcPr>
            <w:tcW w:w="3794" w:type="dxa"/>
            <w:vMerge/>
            <w:shd w:val="clear" w:color="auto" w:fill="EDEDED" w:themeFill="accent3" w:themeFillTint="33"/>
            <w:vAlign w:val="center"/>
          </w:tcPr>
          <w:p w14:paraId="2CC48B72" w14:textId="77777777" w:rsidR="00A127B4" w:rsidRPr="00CC7273" w:rsidRDefault="00A127B4" w:rsidP="004A60A6">
            <w:pPr>
              <w:autoSpaceDE w:val="0"/>
              <w:autoSpaceDN w:val="0"/>
              <w:adjustRightInd w:val="0"/>
              <w:spacing w:line="276" w:lineRule="auto"/>
              <w:jc w:val="both"/>
              <w:textboxTightWrap w:val="allLines"/>
              <w:rPr>
                <w:rFonts w:ascii="Arial" w:hAnsi="Arial" w:cs="Arial"/>
                <w:sz w:val="20"/>
              </w:rPr>
            </w:pPr>
          </w:p>
        </w:tc>
        <w:tc>
          <w:tcPr>
            <w:tcW w:w="1248" w:type="dxa"/>
            <w:shd w:val="clear" w:color="auto" w:fill="EDEDED" w:themeFill="accent3" w:themeFillTint="33"/>
            <w:vAlign w:val="center"/>
          </w:tcPr>
          <w:p w14:paraId="0B26547B"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p w14:paraId="5883B1C6"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tc>
        <w:tc>
          <w:tcPr>
            <w:tcW w:w="4754" w:type="dxa"/>
            <w:shd w:val="clear" w:color="auto" w:fill="EDEDED" w:themeFill="accent3" w:themeFillTint="33"/>
            <w:vAlign w:val="center"/>
          </w:tcPr>
          <w:p w14:paraId="4F47D085" w14:textId="77777777" w:rsidR="00A127B4" w:rsidRPr="00CC7273" w:rsidRDefault="00A127B4" w:rsidP="004A60A6">
            <w:pPr>
              <w:pStyle w:val="Header"/>
              <w:spacing w:line="276" w:lineRule="auto"/>
              <w:jc w:val="both"/>
              <w:textboxTightWrap w:val="allLines"/>
              <w:rPr>
                <w:rFonts w:ascii="Arial" w:hAnsi="Arial" w:cs="Arial"/>
                <w:b/>
                <w:bCs/>
                <w:sz w:val="20"/>
                <w:szCs w:val="20"/>
              </w:rPr>
            </w:pPr>
            <w:r w:rsidRPr="00CC7273">
              <w:rPr>
                <w:rFonts w:ascii="Arial" w:hAnsi="Arial" w:cs="Arial"/>
                <w:bCs/>
                <w:sz w:val="20"/>
                <w:szCs w:val="20"/>
              </w:rPr>
              <w:t>……</w:t>
            </w:r>
            <w:proofErr w:type="gramStart"/>
            <w:r w:rsidRPr="00CC7273">
              <w:rPr>
                <w:rFonts w:ascii="Arial" w:hAnsi="Arial" w:cs="Arial"/>
                <w:bCs/>
                <w:sz w:val="20"/>
                <w:szCs w:val="20"/>
              </w:rPr>
              <w:t>….%</w:t>
            </w:r>
            <w:proofErr w:type="gramEnd"/>
            <w:r w:rsidRPr="00CC7273">
              <w:rPr>
                <w:rFonts w:ascii="Arial" w:hAnsi="Arial" w:cs="Arial"/>
                <w:bCs/>
                <w:sz w:val="20"/>
                <w:szCs w:val="20"/>
              </w:rPr>
              <w:t xml:space="preserve"> to be deducted from the investment platform</w:t>
            </w:r>
          </w:p>
        </w:tc>
      </w:tr>
      <w:tr w:rsidR="00A127B4" w:rsidRPr="00CC7273" w14:paraId="4C8CEA31" w14:textId="77777777" w:rsidTr="004A60A6">
        <w:trPr>
          <w:cantSplit/>
          <w:trHeight w:val="801"/>
          <w:jc w:val="center"/>
        </w:trPr>
        <w:tc>
          <w:tcPr>
            <w:tcW w:w="3794" w:type="dxa"/>
            <w:vMerge/>
            <w:shd w:val="clear" w:color="auto" w:fill="EDEDED" w:themeFill="accent3" w:themeFillTint="33"/>
            <w:vAlign w:val="center"/>
          </w:tcPr>
          <w:p w14:paraId="498F11D4" w14:textId="77777777" w:rsidR="00A127B4" w:rsidRPr="00CC7273" w:rsidRDefault="00A127B4" w:rsidP="004A60A6">
            <w:pPr>
              <w:autoSpaceDE w:val="0"/>
              <w:autoSpaceDN w:val="0"/>
              <w:adjustRightInd w:val="0"/>
              <w:spacing w:line="276" w:lineRule="auto"/>
              <w:jc w:val="both"/>
              <w:textboxTightWrap w:val="allLines"/>
              <w:rPr>
                <w:rFonts w:ascii="Arial" w:hAnsi="Arial" w:cs="Arial"/>
                <w:sz w:val="20"/>
              </w:rPr>
            </w:pPr>
          </w:p>
        </w:tc>
        <w:tc>
          <w:tcPr>
            <w:tcW w:w="1248" w:type="dxa"/>
            <w:shd w:val="clear" w:color="auto" w:fill="EDEDED" w:themeFill="accent3" w:themeFillTint="33"/>
            <w:vAlign w:val="center"/>
          </w:tcPr>
          <w:p w14:paraId="10ABDB5E" w14:textId="77777777" w:rsidR="00A127B4" w:rsidRPr="00CC7273" w:rsidRDefault="00A127B4" w:rsidP="004A60A6">
            <w:pPr>
              <w:pStyle w:val="Header"/>
              <w:spacing w:line="276" w:lineRule="auto"/>
              <w:jc w:val="both"/>
              <w:textboxTightWrap w:val="allLines"/>
              <w:rPr>
                <w:rFonts w:ascii="Arial" w:hAnsi="Arial" w:cs="Arial"/>
                <w:b/>
                <w:bCs/>
                <w:sz w:val="20"/>
                <w:szCs w:val="20"/>
              </w:rPr>
            </w:pPr>
          </w:p>
        </w:tc>
        <w:tc>
          <w:tcPr>
            <w:tcW w:w="4754" w:type="dxa"/>
            <w:shd w:val="clear" w:color="auto" w:fill="EDEDED" w:themeFill="accent3" w:themeFillTint="33"/>
            <w:vAlign w:val="center"/>
          </w:tcPr>
          <w:p w14:paraId="2C0B6776" w14:textId="77777777" w:rsidR="00A127B4" w:rsidRPr="00CC7273" w:rsidRDefault="00A127B4" w:rsidP="004A60A6">
            <w:pPr>
              <w:pStyle w:val="Header"/>
              <w:spacing w:line="276" w:lineRule="auto"/>
              <w:jc w:val="both"/>
              <w:textboxTightWrap w:val="allLines"/>
              <w:rPr>
                <w:rFonts w:ascii="Arial" w:hAnsi="Arial" w:cs="Arial"/>
                <w:bCs/>
                <w:sz w:val="20"/>
                <w:szCs w:val="20"/>
                <w:highlight w:val="yellow"/>
              </w:rPr>
            </w:pPr>
            <w:r w:rsidRPr="00CC7273">
              <w:rPr>
                <w:rFonts w:ascii="Arial" w:hAnsi="Arial" w:cs="Arial"/>
                <w:bCs/>
                <w:sz w:val="20"/>
                <w:szCs w:val="20"/>
              </w:rPr>
              <w:t>As per our stated terms on page 5</w:t>
            </w:r>
          </w:p>
        </w:tc>
      </w:tr>
      <w:tr w:rsidR="00A127B4" w:rsidRPr="00CC7273" w14:paraId="54CA409B" w14:textId="77777777" w:rsidTr="004A60A6">
        <w:trPr>
          <w:cantSplit/>
          <w:trHeight w:val="257"/>
          <w:jc w:val="center"/>
        </w:trPr>
        <w:tc>
          <w:tcPr>
            <w:tcW w:w="3794" w:type="dxa"/>
            <w:shd w:val="clear" w:color="auto" w:fill="EDEDED" w:themeFill="accent3" w:themeFillTint="33"/>
            <w:vAlign w:val="center"/>
          </w:tcPr>
          <w:p w14:paraId="550128D9" w14:textId="77777777" w:rsidR="00A127B4" w:rsidRPr="00CC7273" w:rsidRDefault="00A127B4" w:rsidP="004A60A6">
            <w:pPr>
              <w:adjustRightInd w:val="0"/>
              <w:spacing w:line="276" w:lineRule="auto"/>
              <w:jc w:val="both"/>
              <w:textboxTightWrap w:val="allLines"/>
              <w:rPr>
                <w:rFonts w:ascii="Arial" w:hAnsi="Arial" w:cs="Arial"/>
                <w:b/>
                <w:bCs/>
                <w:color w:val="000000"/>
                <w:sz w:val="20"/>
              </w:rPr>
            </w:pPr>
            <w:r w:rsidRPr="00CC7273">
              <w:rPr>
                <w:rFonts w:ascii="Arial" w:hAnsi="Arial" w:cs="Arial"/>
                <w:b/>
                <w:bCs/>
                <w:color w:val="000000"/>
                <w:sz w:val="20"/>
              </w:rPr>
              <w:t>Ongoing Services</w:t>
            </w:r>
          </w:p>
        </w:tc>
        <w:tc>
          <w:tcPr>
            <w:tcW w:w="1248" w:type="dxa"/>
            <w:shd w:val="clear" w:color="auto" w:fill="EDEDED" w:themeFill="accent3" w:themeFillTint="33"/>
            <w:vAlign w:val="center"/>
          </w:tcPr>
          <w:p w14:paraId="2888FEE0" w14:textId="77777777" w:rsidR="00A127B4" w:rsidRPr="00CC7273" w:rsidRDefault="00A127B4" w:rsidP="004A60A6">
            <w:pPr>
              <w:adjustRightInd w:val="0"/>
              <w:spacing w:line="276" w:lineRule="auto"/>
              <w:jc w:val="both"/>
              <w:textboxTightWrap w:val="allLines"/>
              <w:rPr>
                <w:rFonts w:ascii="Arial" w:hAnsi="Arial" w:cs="Arial"/>
                <w:b/>
                <w:bCs/>
                <w:color w:val="000000"/>
                <w:sz w:val="20"/>
              </w:rPr>
            </w:pPr>
            <w:r w:rsidRPr="00CC7273">
              <w:rPr>
                <w:rFonts w:ascii="Arial" w:hAnsi="Arial" w:cs="Arial"/>
                <w:b/>
                <w:bCs/>
                <w:color w:val="000000"/>
                <w:sz w:val="20"/>
              </w:rPr>
              <w:t>Tick to confirm</w:t>
            </w:r>
          </w:p>
        </w:tc>
        <w:tc>
          <w:tcPr>
            <w:tcW w:w="4754" w:type="dxa"/>
            <w:shd w:val="clear" w:color="auto" w:fill="EDEDED" w:themeFill="accent3" w:themeFillTint="33"/>
            <w:vAlign w:val="center"/>
          </w:tcPr>
          <w:p w14:paraId="2AA69C63" w14:textId="77777777" w:rsidR="00A127B4" w:rsidRPr="00CC7273" w:rsidRDefault="00A127B4" w:rsidP="004A60A6">
            <w:pPr>
              <w:adjustRightInd w:val="0"/>
              <w:spacing w:line="276" w:lineRule="auto"/>
              <w:jc w:val="both"/>
              <w:textboxTightWrap w:val="allLines"/>
              <w:rPr>
                <w:rFonts w:ascii="Arial" w:hAnsi="Arial" w:cs="Arial"/>
                <w:b/>
                <w:bCs/>
                <w:color w:val="000000"/>
                <w:sz w:val="20"/>
              </w:rPr>
            </w:pPr>
            <w:r w:rsidRPr="00CC7273">
              <w:rPr>
                <w:rFonts w:ascii="Arial" w:hAnsi="Arial" w:cs="Arial"/>
                <w:b/>
                <w:bCs/>
                <w:color w:val="000000"/>
                <w:sz w:val="20"/>
              </w:rPr>
              <w:t>Details of agreed fees</w:t>
            </w:r>
          </w:p>
        </w:tc>
      </w:tr>
      <w:tr w:rsidR="00A127B4" w:rsidRPr="00CC7273" w14:paraId="26A5F198" w14:textId="77777777" w:rsidTr="004A60A6">
        <w:trPr>
          <w:cantSplit/>
          <w:trHeight w:val="751"/>
          <w:jc w:val="center"/>
        </w:trPr>
        <w:tc>
          <w:tcPr>
            <w:tcW w:w="3794" w:type="dxa"/>
            <w:vMerge w:val="restart"/>
            <w:shd w:val="clear" w:color="auto" w:fill="EDEDED" w:themeFill="accent3" w:themeFillTint="33"/>
            <w:vAlign w:val="center"/>
          </w:tcPr>
          <w:p w14:paraId="6E1D4E73" w14:textId="77777777" w:rsidR="00A127B4" w:rsidRPr="00CC7273" w:rsidRDefault="00A127B4" w:rsidP="004A60A6">
            <w:pPr>
              <w:spacing w:line="276" w:lineRule="auto"/>
              <w:jc w:val="both"/>
              <w:textboxTightWrap w:val="allLines"/>
              <w:rPr>
                <w:rFonts w:ascii="Arial" w:hAnsi="Arial" w:cs="Arial"/>
                <w:b/>
                <w:sz w:val="20"/>
              </w:rPr>
            </w:pPr>
            <w:r w:rsidRPr="00CC7273">
              <w:rPr>
                <w:rFonts w:ascii="Arial" w:hAnsi="Arial" w:cs="Arial"/>
                <w:b/>
                <w:sz w:val="20"/>
              </w:rPr>
              <w:t>Ongoing service</w:t>
            </w:r>
          </w:p>
        </w:tc>
        <w:tc>
          <w:tcPr>
            <w:tcW w:w="1248" w:type="dxa"/>
            <w:shd w:val="clear" w:color="auto" w:fill="EDEDED" w:themeFill="accent3" w:themeFillTint="33"/>
            <w:vAlign w:val="center"/>
          </w:tcPr>
          <w:p w14:paraId="7557914D" w14:textId="77777777" w:rsidR="00A127B4" w:rsidRPr="00CC7273" w:rsidRDefault="00A127B4" w:rsidP="004A60A6">
            <w:pPr>
              <w:adjustRightInd w:val="0"/>
              <w:spacing w:line="276" w:lineRule="auto"/>
              <w:jc w:val="both"/>
              <w:textboxTightWrap w:val="allLines"/>
              <w:rPr>
                <w:rFonts w:ascii="Arial" w:hAnsi="Arial" w:cs="Arial"/>
                <w:b/>
                <w:bCs/>
                <w:sz w:val="20"/>
              </w:rPr>
            </w:pPr>
          </w:p>
          <w:p w14:paraId="3B6E3D2B" w14:textId="77777777" w:rsidR="00A127B4" w:rsidRPr="00CC7273" w:rsidRDefault="00A127B4" w:rsidP="004A60A6">
            <w:pPr>
              <w:pStyle w:val="Header"/>
              <w:spacing w:line="276" w:lineRule="auto"/>
              <w:jc w:val="both"/>
              <w:textboxTightWrap w:val="allLines"/>
              <w:rPr>
                <w:rFonts w:ascii="Arial" w:hAnsi="Arial" w:cs="Arial"/>
                <w:b/>
                <w:bCs/>
                <w:sz w:val="20"/>
                <w:szCs w:val="20"/>
              </w:rPr>
            </w:pPr>
            <w:r w:rsidRPr="00CC7273">
              <w:rPr>
                <w:rFonts w:ascii="Arial" w:hAnsi="Arial" w:cs="Arial"/>
                <w:b/>
                <w:bCs/>
                <w:sz w:val="20"/>
                <w:szCs w:val="20"/>
                <w:highlight w:val="yellow"/>
              </w:rPr>
              <w:sym w:font="Wingdings" w:char="F0FC"/>
            </w:r>
          </w:p>
          <w:p w14:paraId="0F2D80C0" w14:textId="77777777" w:rsidR="00A127B4" w:rsidRPr="00CC7273" w:rsidRDefault="00A127B4" w:rsidP="004A60A6">
            <w:pPr>
              <w:adjustRightInd w:val="0"/>
              <w:spacing w:line="276" w:lineRule="auto"/>
              <w:jc w:val="both"/>
              <w:textboxTightWrap w:val="allLines"/>
              <w:rPr>
                <w:rFonts w:ascii="Arial" w:hAnsi="Arial" w:cs="Arial"/>
                <w:b/>
                <w:bCs/>
                <w:sz w:val="20"/>
              </w:rPr>
            </w:pPr>
          </w:p>
        </w:tc>
        <w:tc>
          <w:tcPr>
            <w:tcW w:w="4754" w:type="dxa"/>
            <w:shd w:val="clear" w:color="auto" w:fill="EDEDED" w:themeFill="accent3" w:themeFillTint="33"/>
            <w:vAlign w:val="center"/>
          </w:tcPr>
          <w:p w14:paraId="5FB10F54" w14:textId="77777777" w:rsidR="00A127B4" w:rsidRPr="00CC7273" w:rsidRDefault="00A127B4" w:rsidP="004A60A6">
            <w:pPr>
              <w:adjustRightInd w:val="0"/>
              <w:spacing w:line="276" w:lineRule="auto"/>
              <w:jc w:val="both"/>
              <w:textboxTightWrap w:val="allLines"/>
              <w:rPr>
                <w:rFonts w:ascii="Arial" w:hAnsi="Arial" w:cs="Arial"/>
                <w:b/>
                <w:bCs/>
                <w:sz w:val="20"/>
              </w:rPr>
            </w:pPr>
            <w:r w:rsidRPr="00CC7273">
              <w:rPr>
                <w:rFonts w:ascii="Arial" w:hAnsi="Arial" w:cs="Arial"/>
                <w:bCs/>
                <w:sz w:val="20"/>
              </w:rPr>
              <w:t>……</w:t>
            </w:r>
            <w:proofErr w:type="gramStart"/>
            <w:r w:rsidRPr="00CC7273">
              <w:rPr>
                <w:rFonts w:ascii="Arial" w:hAnsi="Arial" w:cs="Arial"/>
                <w:bCs/>
                <w:sz w:val="20"/>
              </w:rPr>
              <w:t>….%</w:t>
            </w:r>
            <w:proofErr w:type="gramEnd"/>
            <w:r w:rsidRPr="00CC7273">
              <w:rPr>
                <w:rFonts w:ascii="Arial" w:hAnsi="Arial" w:cs="Arial"/>
                <w:bCs/>
                <w:sz w:val="20"/>
              </w:rPr>
              <w:t xml:space="preserve"> per annum deducted from the investment platform</w:t>
            </w:r>
            <w:r w:rsidRPr="00CC7273">
              <w:rPr>
                <w:rFonts w:ascii="Arial" w:hAnsi="Arial" w:cs="Arial"/>
                <w:b/>
                <w:bCs/>
                <w:sz w:val="20"/>
              </w:rPr>
              <w:t xml:space="preserve"> </w:t>
            </w:r>
          </w:p>
        </w:tc>
      </w:tr>
      <w:tr w:rsidR="00A127B4" w:rsidRPr="00CC7273" w14:paraId="787C6119" w14:textId="77777777" w:rsidTr="004A60A6">
        <w:trPr>
          <w:cantSplit/>
          <w:trHeight w:val="595"/>
          <w:jc w:val="center"/>
        </w:trPr>
        <w:tc>
          <w:tcPr>
            <w:tcW w:w="3794" w:type="dxa"/>
            <w:vMerge/>
            <w:shd w:val="clear" w:color="auto" w:fill="EDEDED" w:themeFill="accent3" w:themeFillTint="33"/>
            <w:vAlign w:val="center"/>
          </w:tcPr>
          <w:p w14:paraId="47321329" w14:textId="77777777" w:rsidR="00A127B4" w:rsidRPr="00CC7273" w:rsidRDefault="00A127B4" w:rsidP="004A60A6">
            <w:pPr>
              <w:spacing w:line="276" w:lineRule="auto"/>
              <w:jc w:val="both"/>
              <w:textboxTightWrap w:val="allLines"/>
              <w:rPr>
                <w:rFonts w:ascii="Arial" w:hAnsi="Arial" w:cs="Arial"/>
                <w:b/>
                <w:sz w:val="20"/>
              </w:rPr>
            </w:pPr>
          </w:p>
        </w:tc>
        <w:tc>
          <w:tcPr>
            <w:tcW w:w="1248" w:type="dxa"/>
            <w:shd w:val="clear" w:color="auto" w:fill="EDEDED" w:themeFill="accent3" w:themeFillTint="33"/>
            <w:vAlign w:val="center"/>
          </w:tcPr>
          <w:p w14:paraId="6715D58C" w14:textId="77777777" w:rsidR="00A127B4" w:rsidRPr="00CC7273" w:rsidRDefault="00A127B4" w:rsidP="004A60A6">
            <w:pPr>
              <w:adjustRightInd w:val="0"/>
              <w:spacing w:line="276" w:lineRule="auto"/>
              <w:jc w:val="both"/>
              <w:textboxTightWrap w:val="allLines"/>
              <w:rPr>
                <w:rFonts w:ascii="Arial" w:hAnsi="Arial" w:cs="Arial"/>
                <w:b/>
                <w:bCs/>
                <w:sz w:val="20"/>
              </w:rPr>
            </w:pPr>
          </w:p>
        </w:tc>
        <w:tc>
          <w:tcPr>
            <w:tcW w:w="4754" w:type="dxa"/>
            <w:shd w:val="clear" w:color="auto" w:fill="EDEDED" w:themeFill="accent3" w:themeFillTint="33"/>
            <w:vAlign w:val="center"/>
          </w:tcPr>
          <w:p w14:paraId="4BAE4AE7" w14:textId="77777777" w:rsidR="00A127B4" w:rsidRPr="00CC7273" w:rsidRDefault="00A127B4" w:rsidP="004A60A6">
            <w:pPr>
              <w:adjustRightInd w:val="0"/>
              <w:spacing w:line="276" w:lineRule="auto"/>
              <w:jc w:val="both"/>
              <w:textboxTightWrap w:val="allLines"/>
              <w:rPr>
                <w:rFonts w:ascii="Arial" w:hAnsi="Arial" w:cs="Arial"/>
                <w:b/>
                <w:bCs/>
                <w:sz w:val="20"/>
              </w:rPr>
            </w:pPr>
            <w:r w:rsidRPr="00CC7273">
              <w:rPr>
                <w:rFonts w:ascii="Arial" w:hAnsi="Arial" w:cs="Arial"/>
                <w:bCs/>
                <w:sz w:val="20"/>
              </w:rPr>
              <w:t>……</w:t>
            </w:r>
            <w:proofErr w:type="gramStart"/>
            <w:r w:rsidRPr="00CC7273">
              <w:rPr>
                <w:rFonts w:ascii="Arial" w:hAnsi="Arial" w:cs="Arial"/>
                <w:bCs/>
                <w:sz w:val="20"/>
              </w:rPr>
              <w:t>….%</w:t>
            </w:r>
            <w:proofErr w:type="gramEnd"/>
            <w:r w:rsidRPr="00CC7273">
              <w:rPr>
                <w:rFonts w:ascii="Arial" w:hAnsi="Arial" w:cs="Arial"/>
                <w:bCs/>
                <w:sz w:val="20"/>
              </w:rPr>
              <w:t xml:space="preserve"> per annum, to be invoiced</w:t>
            </w:r>
          </w:p>
        </w:tc>
      </w:tr>
    </w:tbl>
    <w:p w14:paraId="56A5EC79" w14:textId="77777777" w:rsidR="00A127B4" w:rsidRPr="006D7971" w:rsidRDefault="00A127B4" w:rsidP="00A127B4">
      <w:pPr>
        <w:adjustRightInd w:val="0"/>
        <w:spacing w:line="276" w:lineRule="auto"/>
        <w:jc w:val="both"/>
        <w:rPr>
          <w:rFonts w:ascii="Arial" w:hAnsi="Arial" w:cs="Arial"/>
          <w:b/>
          <w:sz w:val="20"/>
        </w:rPr>
      </w:pPr>
    </w:p>
    <w:tbl>
      <w:tblPr>
        <w:tblW w:w="9782"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000" w:firstRow="0" w:lastRow="0" w:firstColumn="0" w:lastColumn="0" w:noHBand="0" w:noVBand="0"/>
      </w:tblPr>
      <w:tblGrid>
        <w:gridCol w:w="2555"/>
        <w:gridCol w:w="3541"/>
        <w:gridCol w:w="3686"/>
      </w:tblGrid>
      <w:tr w:rsidR="00A127B4" w:rsidRPr="00CC7273" w14:paraId="35672270" w14:textId="77777777" w:rsidTr="004A60A6">
        <w:trPr>
          <w:trHeight w:val="624"/>
          <w:jc w:val="center"/>
        </w:trPr>
        <w:tc>
          <w:tcPr>
            <w:tcW w:w="2555" w:type="dxa"/>
            <w:shd w:val="clear" w:color="auto" w:fill="A3BC98"/>
          </w:tcPr>
          <w:p w14:paraId="366DC97B" w14:textId="77777777" w:rsidR="00A127B4" w:rsidRPr="00465152" w:rsidRDefault="00A127B4" w:rsidP="004A60A6">
            <w:pPr>
              <w:adjustRightInd w:val="0"/>
              <w:spacing w:line="276" w:lineRule="auto"/>
              <w:jc w:val="both"/>
              <w:textboxTightWrap w:val="allLines"/>
              <w:rPr>
                <w:rFonts w:ascii="Arial" w:hAnsi="Arial" w:cs="Arial"/>
                <w:b/>
                <w:bCs/>
                <w:color w:val="FFFFFF" w:themeColor="background1"/>
                <w:sz w:val="20"/>
              </w:rPr>
            </w:pPr>
            <w:r w:rsidRPr="00465152">
              <w:rPr>
                <w:rFonts w:ascii="Arial" w:hAnsi="Arial" w:cs="Arial"/>
                <w:b/>
                <w:bCs/>
                <w:color w:val="FFFFFF" w:themeColor="background1"/>
                <w:sz w:val="20"/>
              </w:rPr>
              <w:t>Client Name(s):</w:t>
            </w:r>
          </w:p>
        </w:tc>
        <w:tc>
          <w:tcPr>
            <w:tcW w:w="3541" w:type="dxa"/>
            <w:shd w:val="clear" w:color="auto" w:fill="EDEDED" w:themeFill="accent3" w:themeFillTint="33"/>
          </w:tcPr>
          <w:p w14:paraId="2CD74043" w14:textId="77777777" w:rsidR="00A127B4" w:rsidRPr="00CC7273" w:rsidRDefault="00C26913" w:rsidP="004A60A6">
            <w:pPr>
              <w:adjustRightInd w:val="0"/>
              <w:spacing w:line="276" w:lineRule="auto"/>
              <w:jc w:val="both"/>
              <w:textboxTightWrap w:val="allLines"/>
              <w:rPr>
                <w:rFonts w:ascii="Arial" w:hAnsi="Arial" w:cs="Arial"/>
                <w:b/>
                <w:bCs/>
                <w:sz w:val="20"/>
              </w:rPr>
            </w:pPr>
            <w:sdt>
              <w:sdtPr>
                <w:rPr>
                  <w:rFonts w:ascii="Arial" w:hAnsi="Arial" w:cs="Arial"/>
                  <w:b/>
                  <w:bCs/>
                  <w:sz w:val="20"/>
                </w:rPr>
                <w:alias w:val="@name"/>
                <w:tag w:val="@name"/>
                <w:id w:val="-1720744478"/>
                <w:placeholder>
                  <w:docPart w:val="2560D7EBC6354E178F69503C85A94AC3"/>
                </w:placeholder>
                <w:text/>
              </w:sdtPr>
              <w:sdtEndPr/>
              <w:sdtContent>
                <w:r w:rsidR="00A127B4" w:rsidRPr="00CC7273">
                  <w:rPr>
                    <w:rFonts w:ascii="Arial" w:hAnsi="Arial" w:cs="Arial"/>
                    <w:b/>
                    <w:bCs/>
                    <w:sz w:val="20"/>
                  </w:rPr>
                  <w:t>[@name]</w:t>
                </w:r>
              </w:sdtContent>
            </w:sdt>
          </w:p>
        </w:tc>
        <w:tc>
          <w:tcPr>
            <w:tcW w:w="3686" w:type="dxa"/>
            <w:shd w:val="clear" w:color="auto" w:fill="EDEDED" w:themeFill="accent3" w:themeFillTint="33"/>
          </w:tcPr>
          <w:p w14:paraId="58C9163E" w14:textId="77777777" w:rsidR="00A127B4" w:rsidRPr="00CC7273" w:rsidRDefault="00C26913" w:rsidP="004A60A6">
            <w:pPr>
              <w:adjustRightInd w:val="0"/>
              <w:spacing w:line="276" w:lineRule="auto"/>
              <w:jc w:val="both"/>
              <w:textboxTightWrap w:val="allLines"/>
              <w:rPr>
                <w:rFonts w:ascii="Arial" w:hAnsi="Arial" w:cs="Arial"/>
                <w:b/>
                <w:bCs/>
                <w:sz w:val="20"/>
              </w:rPr>
            </w:pPr>
            <w:sdt>
              <w:sdtPr>
                <w:rPr>
                  <w:rFonts w:ascii="Arial" w:hAnsi="Arial" w:cs="Arial"/>
                  <w:b/>
                  <w:bCs/>
                  <w:sz w:val="20"/>
                </w:rPr>
                <w:alias w:val="@name"/>
                <w:tag w:val="@name"/>
                <w:id w:val="-1814475052"/>
                <w:placeholder>
                  <w:docPart w:val="2560D7EBC6354E178F69503C85A94AC3"/>
                </w:placeholder>
                <w:text/>
              </w:sdtPr>
              <w:sdtEndPr/>
              <w:sdtContent>
                <w:r w:rsidR="00A127B4" w:rsidRPr="00CC7273">
                  <w:rPr>
                    <w:rFonts w:ascii="Arial" w:hAnsi="Arial" w:cs="Arial"/>
                    <w:b/>
                    <w:bCs/>
                    <w:sz w:val="20"/>
                  </w:rPr>
                  <w:t>[@name]</w:t>
                </w:r>
              </w:sdtContent>
            </w:sdt>
          </w:p>
        </w:tc>
      </w:tr>
      <w:tr w:rsidR="00A127B4" w:rsidRPr="00CC7273" w14:paraId="711B9EFD" w14:textId="77777777" w:rsidTr="004A60A6">
        <w:trPr>
          <w:trHeight w:val="518"/>
          <w:jc w:val="center"/>
        </w:trPr>
        <w:tc>
          <w:tcPr>
            <w:tcW w:w="2555" w:type="dxa"/>
            <w:shd w:val="clear" w:color="auto" w:fill="A3BC98"/>
          </w:tcPr>
          <w:p w14:paraId="50A0FB54" w14:textId="77777777" w:rsidR="00A127B4" w:rsidRPr="00465152" w:rsidRDefault="00A127B4" w:rsidP="004A60A6">
            <w:pPr>
              <w:adjustRightInd w:val="0"/>
              <w:spacing w:line="276" w:lineRule="auto"/>
              <w:jc w:val="both"/>
              <w:textboxTightWrap w:val="allLines"/>
              <w:rPr>
                <w:rFonts w:ascii="Arial" w:hAnsi="Arial" w:cs="Arial"/>
                <w:b/>
                <w:bCs/>
                <w:color w:val="FFFFFF" w:themeColor="background1"/>
                <w:sz w:val="20"/>
              </w:rPr>
            </w:pPr>
            <w:r w:rsidRPr="00465152">
              <w:rPr>
                <w:rFonts w:ascii="Arial" w:hAnsi="Arial" w:cs="Arial"/>
                <w:b/>
                <w:bCs/>
                <w:color w:val="FFFFFF" w:themeColor="background1"/>
                <w:sz w:val="20"/>
              </w:rPr>
              <w:t>Client Signature(s):</w:t>
            </w:r>
          </w:p>
        </w:tc>
        <w:tc>
          <w:tcPr>
            <w:tcW w:w="3541" w:type="dxa"/>
            <w:shd w:val="clear" w:color="auto" w:fill="EDEDED" w:themeFill="accent3" w:themeFillTint="33"/>
          </w:tcPr>
          <w:p w14:paraId="4AD69AC9" w14:textId="77777777" w:rsidR="00A127B4" w:rsidRPr="00CC7273" w:rsidRDefault="00A127B4" w:rsidP="004A60A6">
            <w:pPr>
              <w:adjustRightInd w:val="0"/>
              <w:spacing w:line="276" w:lineRule="auto"/>
              <w:jc w:val="both"/>
              <w:textboxTightWrap w:val="allLines"/>
              <w:rPr>
                <w:rFonts w:ascii="Arial" w:hAnsi="Arial" w:cs="Arial"/>
                <w:b/>
                <w:bCs/>
                <w:sz w:val="20"/>
              </w:rPr>
            </w:pPr>
            <w:r w:rsidRPr="00CC7273">
              <w:rPr>
                <w:rFonts w:ascii="Arial" w:hAnsi="Arial" w:cs="Arial"/>
                <w:b/>
                <w:bCs/>
                <w:sz w:val="20"/>
              </w:rPr>
              <w:t>Copy to be retained for your records</w:t>
            </w:r>
          </w:p>
        </w:tc>
        <w:tc>
          <w:tcPr>
            <w:tcW w:w="3686" w:type="dxa"/>
            <w:shd w:val="clear" w:color="auto" w:fill="EDEDED" w:themeFill="accent3" w:themeFillTint="33"/>
          </w:tcPr>
          <w:p w14:paraId="25FCDF9F" w14:textId="77777777" w:rsidR="00A127B4" w:rsidRPr="00CC7273" w:rsidRDefault="00A127B4" w:rsidP="004A60A6">
            <w:pPr>
              <w:adjustRightInd w:val="0"/>
              <w:spacing w:line="276" w:lineRule="auto"/>
              <w:jc w:val="both"/>
              <w:textboxTightWrap w:val="allLines"/>
              <w:rPr>
                <w:rFonts w:ascii="Arial" w:hAnsi="Arial" w:cs="Arial"/>
                <w:b/>
                <w:bCs/>
                <w:sz w:val="20"/>
              </w:rPr>
            </w:pPr>
          </w:p>
        </w:tc>
      </w:tr>
      <w:tr w:rsidR="00A127B4" w:rsidRPr="00CC7273" w14:paraId="44DE289A" w14:textId="77777777" w:rsidTr="004A60A6">
        <w:trPr>
          <w:trHeight w:val="543"/>
          <w:jc w:val="center"/>
        </w:trPr>
        <w:tc>
          <w:tcPr>
            <w:tcW w:w="2555" w:type="dxa"/>
            <w:shd w:val="clear" w:color="auto" w:fill="A3BC98"/>
          </w:tcPr>
          <w:p w14:paraId="4BAF5402" w14:textId="77777777" w:rsidR="00A127B4" w:rsidRPr="00465152" w:rsidRDefault="00A127B4" w:rsidP="004A60A6">
            <w:pPr>
              <w:adjustRightInd w:val="0"/>
              <w:spacing w:line="276" w:lineRule="auto"/>
              <w:jc w:val="both"/>
              <w:textboxTightWrap w:val="allLines"/>
              <w:rPr>
                <w:rFonts w:ascii="Arial" w:hAnsi="Arial" w:cs="Arial"/>
                <w:b/>
                <w:bCs/>
                <w:color w:val="FFFFFF" w:themeColor="background1"/>
                <w:sz w:val="20"/>
              </w:rPr>
            </w:pPr>
            <w:r w:rsidRPr="00465152">
              <w:rPr>
                <w:rFonts w:ascii="Arial" w:hAnsi="Arial" w:cs="Arial"/>
                <w:b/>
                <w:bCs/>
                <w:color w:val="FFFFFF" w:themeColor="background1"/>
                <w:sz w:val="20"/>
              </w:rPr>
              <w:t>Date:</w:t>
            </w:r>
          </w:p>
        </w:tc>
        <w:tc>
          <w:tcPr>
            <w:tcW w:w="3541" w:type="dxa"/>
            <w:shd w:val="clear" w:color="auto" w:fill="EDEDED" w:themeFill="accent3" w:themeFillTint="33"/>
          </w:tcPr>
          <w:p w14:paraId="2036B38F" w14:textId="77777777" w:rsidR="00A127B4" w:rsidRPr="00CC7273" w:rsidRDefault="00A127B4" w:rsidP="004A60A6">
            <w:pPr>
              <w:adjustRightInd w:val="0"/>
              <w:spacing w:line="276" w:lineRule="auto"/>
              <w:jc w:val="both"/>
              <w:textboxTightWrap w:val="allLines"/>
              <w:rPr>
                <w:rFonts w:ascii="Arial" w:hAnsi="Arial" w:cs="Arial"/>
                <w:b/>
                <w:bCs/>
                <w:sz w:val="20"/>
              </w:rPr>
            </w:pPr>
          </w:p>
        </w:tc>
        <w:tc>
          <w:tcPr>
            <w:tcW w:w="3686" w:type="dxa"/>
            <w:shd w:val="clear" w:color="auto" w:fill="EDEDED" w:themeFill="accent3" w:themeFillTint="33"/>
          </w:tcPr>
          <w:p w14:paraId="6D933ED3" w14:textId="77777777" w:rsidR="00A127B4" w:rsidRPr="00CC7273" w:rsidRDefault="00A127B4" w:rsidP="004A60A6">
            <w:pPr>
              <w:adjustRightInd w:val="0"/>
              <w:spacing w:line="276" w:lineRule="auto"/>
              <w:jc w:val="both"/>
              <w:textboxTightWrap w:val="allLines"/>
              <w:rPr>
                <w:rFonts w:ascii="Arial" w:hAnsi="Arial" w:cs="Arial"/>
                <w:b/>
                <w:bCs/>
                <w:sz w:val="20"/>
              </w:rPr>
            </w:pPr>
          </w:p>
        </w:tc>
      </w:tr>
    </w:tbl>
    <w:p w14:paraId="399DBA3A" w14:textId="77777777" w:rsidR="00A127B4" w:rsidRPr="006D7971" w:rsidRDefault="00A127B4" w:rsidP="00A127B4">
      <w:pPr>
        <w:spacing w:line="276" w:lineRule="auto"/>
        <w:jc w:val="both"/>
        <w:rPr>
          <w:rFonts w:ascii="Arial" w:hAnsi="Arial" w:cs="Arial"/>
          <w:sz w:val="20"/>
        </w:rPr>
      </w:pPr>
    </w:p>
    <w:p w14:paraId="193F430C" w14:textId="72FE1FE7" w:rsidR="00C726C6" w:rsidRPr="00A127B4" w:rsidRDefault="00C726C6" w:rsidP="00A127B4">
      <w:pPr>
        <w:pStyle w:val="03Subtitle2"/>
        <w:spacing w:line="276" w:lineRule="auto"/>
        <w:rPr>
          <w:rFonts w:cs="Arial"/>
          <w:b w:val="0"/>
          <w:bCs/>
          <w:color w:val="auto"/>
          <w:szCs w:val="20"/>
          <w:u w:val="none"/>
        </w:rPr>
      </w:pPr>
      <w:r w:rsidRPr="00A127B4">
        <w:rPr>
          <w:rFonts w:cs="Arial"/>
          <w:b w:val="0"/>
          <w:bCs/>
          <w:color w:val="auto"/>
          <w:szCs w:val="20"/>
          <w:u w:val="none"/>
        </w:rPr>
        <w:t xml:space="preserve">If you withdraw your instructions from us or a matter otherwise fails to </w:t>
      </w:r>
      <w:proofErr w:type="gramStart"/>
      <w:r w:rsidRPr="00A127B4">
        <w:rPr>
          <w:rFonts w:cs="Arial"/>
          <w:b w:val="0"/>
          <w:bCs/>
          <w:color w:val="auto"/>
          <w:szCs w:val="20"/>
          <w:u w:val="none"/>
        </w:rPr>
        <w:t>proceed</w:t>
      </w:r>
      <w:proofErr w:type="gramEnd"/>
      <w:r w:rsidRPr="00A127B4">
        <w:rPr>
          <w:rFonts w:cs="Arial"/>
          <w:b w:val="0"/>
          <w:bCs/>
          <w:color w:val="auto"/>
          <w:szCs w:val="20"/>
          <w:u w:val="none"/>
        </w:rPr>
        <w:t xml:space="preserve"> we will be entitled to charge a reasonable amount for the work completed plus any disbursements.  We do not accept cash payment.</w:t>
      </w:r>
    </w:p>
    <w:p w14:paraId="2AFBDDBB" w14:textId="77777777" w:rsidR="00C726C6" w:rsidRPr="00DB42A1" w:rsidRDefault="00C726C6" w:rsidP="00C726C6">
      <w:pPr>
        <w:spacing w:line="276" w:lineRule="auto"/>
        <w:jc w:val="both"/>
        <w:rPr>
          <w:rFonts w:ascii="Arial" w:hAnsi="Arial" w:cs="Arial"/>
          <w:sz w:val="20"/>
        </w:rPr>
      </w:pPr>
    </w:p>
    <w:p w14:paraId="1B761585"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 xml:space="preserve">As our client you are responsible for the payment of our invoices. This remains the case regardless of whether you arrange another party to pay our fees. Some of our services may not be subject to VAT and where this is the case we will advise you accordingly. </w:t>
      </w:r>
    </w:p>
    <w:p w14:paraId="1C2446D7" w14:textId="77777777" w:rsidR="00C726C6" w:rsidRPr="00DB42A1" w:rsidRDefault="00C726C6" w:rsidP="00C726C6">
      <w:pPr>
        <w:spacing w:line="276" w:lineRule="auto"/>
        <w:jc w:val="both"/>
        <w:rPr>
          <w:rFonts w:ascii="Arial" w:hAnsi="Arial" w:cs="Arial"/>
          <w:sz w:val="20"/>
        </w:rPr>
      </w:pPr>
    </w:p>
    <w:p w14:paraId="36BE706F" w14:textId="77777777" w:rsidR="00C726C6" w:rsidRPr="00DB42A1" w:rsidRDefault="00C726C6" w:rsidP="00C726C6">
      <w:pPr>
        <w:spacing w:line="276" w:lineRule="auto"/>
        <w:jc w:val="both"/>
        <w:rPr>
          <w:rFonts w:ascii="Arial" w:hAnsi="Arial" w:cs="Arial"/>
          <w:sz w:val="20"/>
        </w:rPr>
      </w:pPr>
      <w:r w:rsidRPr="00DB42A1">
        <w:rPr>
          <w:rFonts w:ascii="Arial" w:hAnsi="Arial" w:cs="Arial"/>
          <w:sz w:val="20"/>
        </w:rPr>
        <w:t xml:space="preserve">If our fees are not paid on the due </w:t>
      </w:r>
      <w:proofErr w:type="gramStart"/>
      <w:r w:rsidRPr="00DB42A1">
        <w:rPr>
          <w:rFonts w:ascii="Arial" w:hAnsi="Arial" w:cs="Arial"/>
          <w:sz w:val="20"/>
        </w:rPr>
        <w:t>date</w:t>
      </w:r>
      <w:proofErr w:type="gramEnd"/>
      <w:r w:rsidRPr="00DB42A1">
        <w:rPr>
          <w:rFonts w:ascii="Arial" w:hAnsi="Arial" w:cs="Arial"/>
          <w:sz w:val="20"/>
        </w:rPr>
        <w:t xml:space="preserve"> we reserve the right to charge you interest on outstanding fees from the due date until the date of payment, before and after any judgement, at the rate of 5% above the base rate of Barclays Bank plc from time to time.  </w:t>
      </w:r>
      <w:bookmarkEnd w:id="180"/>
      <w:bookmarkEnd w:id="185"/>
    </w:p>
    <w:p w14:paraId="42EC335B" w14:textId="77777777" w:rsidR="00C726C6" w:rsidRPr="00DB42A1" w:rsidRDefault="00C726C6" w:rsidP="00C726C6">
      <w:pPr>
        <w:spacing w:line="276" w:lineRule="auto"/>
        <w:rPr>
          <w:rFonts w:ascii="Arial" w:hAnsi="Arial" w:cs="Arial"/>
          <w:sz w:val="20"/>
        </w:rPr>
      </w:pPr>
    </w:p>
    <w:p w14:paraId="7A7B0C83" w14:textId="77777777" w:rsidR="00C726C6" w:rsidRPr="00DB42A1" w:rsidRDefault="00C726C6" w:rsidP="00C726C6">
      <w:pPr>
        <w:spacing w:line="276" w:lineRule="auto"/>
        <w:jc w:val="both"/>
        <w:rPr>
          <w:rFonts w:ascii="Arial" w:hAnsi="Arial" w:cs="Arial"/>
          <w:sz w:val="20"/>
        </w:rPr>
      </w:pPr>
    </w:p>
    <w:p w14:paraId="5D9BF15A" w14:textId="77777777" w:rsidR="00C726C6" w:rsidRPr="00DB42A1" w:rsidRDefault="00C726C6" w:rsidP="00C726C6">
      <w:pPr>
        <w:spacing w:line="276" w:lineRule="auto"/>
        <w:rPr>
          <w:rFonts w:ascii="Arial" w:hAnsi="Arial" w:cs="Arial"/>
          <w:sz w:val="20"/>
        </w:rPr>
      </w:pPr>
    </w:p>
    <w:p w14:paraId="399A7928" w14:textId="77777777" w:rsidR="00C26913" w:rsidRPr="00DB42A1" w:rsidRDefault="00C26913" w:rsidP="00C726C6">
      <w:pPr>
        <w:rPr>
          <w:rFonts w:ascii="Arial" w:hAnsi="Arial" w:cs="Arial"/>
          <w:sz w:val="20"/>
        </w:rPr>
      </w:pPr>
    </w:p>
    <w:sectPr w:rsidR="001D2DB3" w:rsidRPr="00DB42A1" w:rsidSect="00665ABB">
      <w:headerReference w:type="even" r:id="rId17"/>
      <w:headerReference w:type="default" r:id="rId18"/>
      <w:footerReference w:type="even" r:id="rId19"/>
      <w:footerReference w:type="default" r:id="rId20"/>
      <w:headerReference w:type="first" r:id="rId21"/>
      <w:footerReference w:type="first" r:id="rId22"/>
      <w:pgSz w:w="11906" w:h="16838" w:code="9"/>
      <w:pgMar w:top="709" w:right="849" w:bottom="567" w:left="851" w:header="425" w:footer="83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793F" w14:textId="77777777" w:rsidR="00643ADA" w:rsidRDefault="00457BF8">
      <w:r>
        <w:separator/>
      </w:r>
    </w:p>
  </w:endnote>
  <w:endnote w:type="continuationSeparator" w:id="0">
    <w:p w14:paraId="399A7941" w14:textId="77777777" w:rsidR="00643ADA" w:rsidRDefault="0045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ill Sans">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92A2" w14:textId="77777777" w:rsidR="00857A9F" w:rsidRDefault="00857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7938" w14:textId="5DE5DD7A" w:rsidR="00C26913" w:rsidRDefault="00457BF8">
    <w:pPr>
      <w:pStyle w:val="Footer"/>
      <w:jc w:val="center"/>
    </w:pPr>
    <w:r>
      <w:fldChar w:fldCharType="begin"/>
    </w:r>
    <w:r>
      <w:instrText xml:space="preserve"> PAGE   \* MERGEFORMAT </w:instrText>
    </w:r>
    <w:r>
      <w:fldChar w:fldCharType="separate"/>
    </w:r>
    <w:r>
      <w:rPr>
        <w:noProof/>
      </w:rPr>
      <w:t>6</w:t>
    </w:r>
    <w:r>
      <w:rPr>
        <w:noProof/>
      </w:rPr>
      <w:fldChar w:fldCharType="end"/>
    </w:r>
  </w:p>
  <w:p w14:paraId="399A7939" w14:textId="77777777" w:rsidR="00C26913" w:rsidRPr="00320D40" w:rsidRDefault="00C26913" w:rsidP="00320D40">
    <w:pPr>
      <w:pStyle w:val="Footer"/>
      <w:tabs>
        <w:tab w:val="left" w:pos="6889"/>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C31B" w14:textId="4389C44F" w:rsidR="00112C02" w:rsidRDefault="00F43B78">
    <w:pPr>
      <w:pStyle w:val="Footer"/>
    </w:pPr>
    <w:r>
      <w:rPr>
        <w:rFonts w:cs="Arial"/>
        <w:noProof/>
        <w:szCs w:val="20"/>
      </w:rPr>
      <w:drawing>
        <wp:anchor distT="0" distB="0" distL="114300" distR="114300" simplePos="0" relativeHeight="251659264" behindDoc="0" locked="0" layoutInCell="1" allowOverlap="1" wp14:anchorId="173CD747" wp14:editId="117C1FCD">
          <wp:simplePos x="0" y="0"/>
          <wp:positionH relativeFrom="page">
            <wp:align>left</wp:align>
          </wp:positionH>
          <wp:positionV relativeFrom="page">
            <wp:align>bottom</wp:align>
          </wp:positionV>
          <wp:extent cx="7559040" cy="831850"/>
          <wp:effectExtent l="0" t="0" r="3810" b="635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138644912"/>
                  <pic:cNvPicPr/>
                </pic:nvPicPr>
                <pic:blipFill>
                  <a:blip r:embed="rId1">
                    <a:extLst>
                      <a:ext uri="{28A0092B-C50C-407E-A947-70E740481C1C}">
                        <a14:useLocalDpi xmlns:a14="http://schemas.microsoft.com/office/drawing/2010/main" val="0"/>
                      </a:ext>
                    </a:extLst>
                  </a:blip>
                  <a:stretch>
                    <a:fillRect/>
                  </a:stretch>
                </pic:blipFill>
                <pic:spPr>
                  <a:xfrm>
                    <a:off x="0" y="0"/>
                    <a:ext cx="7559040" cy="8318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793B" w14:textId="77777777" w:rsidR="00643ADA" w:rsidRDefault="00457BF8">
      <w:r>
        <w:separator/>
      </w:r>
    </w:p>
  </w:footnote>
  <w:footnote w:type="continuationSeparator" w:id="0">
    <w:p w14:paraId="399A793D" w14:textId="77777777" w:rsidR="00643ADA" w:rsidRDefault="0045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F58D" w14:textId="77777777" w:rsidR="00857A9F" w:rsidRDefault="00857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7937" w14:textId="24AACF95" w:rsidR="00C26913" w:rsidRPr="00693844" w:rsidRDefault="00693844" w:rsidP="00693844">
    <w:pPr>
      <w:pStyle w:val="Header"/>
      <w:rPr>
        <w:rFonts w:ascii="Garamond" w:hAnsi="Garamond"/>
        <w:sz w:val="16"/>
        <w:szCs w:val="16"/>
      </w:rPr>
    </w:pPr>
    <w:r w:rsidRPr="00693844">
      <w:rPr>
        <w:rFonts w:ascii="Garamond" w:hAnsi="Garamond"/>
        <w:sz w:val="16"/>
        <w:szCs w:val="16"/>
      </w:rPr>
      <w:t>V</w:t>
    </w:r>
    <w:r w:rsidR="00857A9F">
      <w:rPr>
        <w:rFonts w:ascii="Garamond" w:hAnsi="Garamond"/>
        <w:sz w:val="16"/>
        <w:szCs w:val="16"/>
      </w:rPr>
      <w:t>7</w:t>
    </w:r>
    <w:r w:rsidRPr="00693844">
      <w:rPr>
        <w:rFonts w:ascii="Garamond" w:hAnsi="Garamond"/>
        <w:sz w:val="16"/>
        <w:szCs w:val="16"/>
      </w:rPr>
      <w:t xml:space="preserve">: </w:t>
    </w:r>
    <w:r w:rsidR="00857A9F">
      <w:rPr>
        <w:rFonts w:ascii="Garamond" w:hAnsi="Garamond"/>
        <w:sz w:val="16"/>
        <w:szCs w:val="16"/>
      </w:rPr>
      <w:t>February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793A" w14:textId="58118B82" w:rsidR="00C26913" w:rsidRPr="005B3DEB" w:rsidRDefault="00457BF8">
    <w:pPr>
      <w:pStyle w:val="Header"/>
      <w:rPr>
        <w:rFonts w:ascii="Garamond" w:hAnsi="Garamond"/>
        <w:sz w:val="16"/>
        <w:szCs w:val="16"/>
      </w:rPr>
    </w:pPr>
    <w:r w:rsidRPr="005B3DEB">
      <w:rPr>
        <w:rFonts w:ascii="Garamond" w:hAnsi="Garamond"/>
        <w:sz w:val="16"/>
        <w:szCs w:val="16"/>
      </w:rPr>
      <w:t>V</w:t>
    </w:r>
    <w:r w:rsidR="00857A9F">
      <w:rPr>
        <w:rFonts w:ascii="Garamond" w:hAnsi="Garamond"/>
        <w:sz w:val="16"/>
        <w:szCs w:val="16"/>
      </w:rPr>
      <w:t>7</w:t>
    </w:r>
    <w:r w:rsidR="005B3DEB" w:rsidRPr="005B3DEB">
      <w:rPr>
        <w:rFonts w:ascii="Garamond" w:hAnsi="Garamond"/>
        <w:sz w:val="16"/>
        <w:szCs w:val="16"/>
      </w:rPr>
      <w:t xml:space="preserve">: </w:t>
    </w:r>
    <w:r w:rsidR="00857A9F">
      <w:rPr>
        <w:rFonts w:ascii="Garamond" w:hAnsi="Garamond"/>
        <w:sz w:val="16"/>
        <w:szCs w:val="16"/>
      </w:rPr>
      <w:t>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521"/>
    <w:multiLevelType w:val="hybridMultilevel"/>
    <w:tmpl w:val="B15A5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40A4B"/>
    <w:multiLevelType w:val="hybridMultilevel"/>
    <w:tmpl w:val="EBA83E42"/>
    <w:lvl w:ilvl="0" w:tplc="0809000D">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7118AE"/>
    <w:multiLevelType w:val="hybridMultilevel"/>
    <w:tmpl w:val="69601DEC"/>
    <w:lvl w:ilvl="0" w:tplc="A3EAEA0E">
      <w:start w:val="1"/>
      <w:numFmt w:val="bullet"/>
      <w:pStyle w:val="06Bulletpoints"/>
      <w:lvlText w:val=""/>
      <w:lvlJc w:val="left"/>
      <w:pPr>
        <w:ind w:left="720" w:hanging="360"/>
      </w:pPr>
      <w:rPr>
        <w:rFonts w:ascii="Symbol" w:hAnsi="Symbol" w:hint="default"/>
      </w:rPr>
    </w:lvl>
    <w:lvl w:ilvl="1" w:tplc="DC288328" w:tentative="1">
      <w:start w:val="1"/>
      <w:numFmt w:val="bullet"/>
      <w:lvlText w:val="o"/>
      <w:lvlJc w:val="left"/>
      <w:pPr>
        <w:ind w:left="1440" w:hanging="360"/>
      </w:pPr>
      <w:rPr>
        <w:rFonts w:ascii="Courier New" w:hAnsi="Courier New" w:cs="Courier New" w:hint="default"/>
      </w:rPr>
    </w:lvl>
    <w:lvl w:ilvl="2" w:tplc="366C5E28" w:tentative="1">
      <w:start w:val="1"/>
      <w:numFmt w:val="bullet"/>
      <w:lvlText w:val=""/>
      <w:lvlJc w:val="left"/>
      <w:pPr>
        <w:ind w:left="2160" w:hanging="360"/>
      </w:pPr>
      <w:rPr>
        <w:rFonts w:ascii="Wingdings" w:hAnsi="Wingdings" w:hint="default"/>
      </w:rPr>
    </w:lvl>
    <w:lvl w:ilvl="3" w:tplc="A2BA364A" w:tentative="1">
      <w:start w:val="1"/>
      <w:numFmt w:val="bullet"/>
      <w:lvlText w:val=""/>
      <w:lvlJc w:val="left"/>
      <w:pPr>
        <w:ind w:left="2880" w:hanging="360"/>
      </w:pPr>
      <w:rPr>
        <w:rFonts w:ascii="Symbol" w:hAnsi="Symbol" w:hint="default"/>
      </w:rPr>
    </w:lvl>
    <w:lvl w:ilvl="4" w:tplc="013221E0" w:tentative="1">
      <w:start w:val="1"/>
      <w:numFmt w:val="bullet"/>
      <w:lvlText w:val="o"/>
      <w:lvlJc w:val="left"/>
      <w:pPr>
        <w:ind w:left="3600" w:hanging="360"/>
      </w:pPr>
      <w:rPr>
        <w:rFonts w:ascii="Courier New" w:hAnsi="Courier New" w:cs="Courier New" w:hint="default"/>
      </w:rPr>
    </w:lvl>
    <w:lvl w:ilvl="5" w:tplc="FCD2876E" w:tentative="1">
      <w:start w:val="1"/>
      <w:numFmt w:val="bullet"/>
      <w:lvlText w:val=""/>
      <w:lvlJc w:val="left"/>
      <w:pPr>
        <w:ind w:left="4320" w:hanging="360"/>
      </w:pPr>
      <w:rPr>
        <w:rFonts w:ascii="Wingdings" w:hAnsi="Wingdings" w:hint="default"/>
      </w:rPr>
    </w:lvl>
    <w:lvl w:ilvl="6" w:tplc="208612EC" w:tentative="1">
      <w:start w:val="1"/>
      <w:numFmt w:val="bullet"/>
      <w:lvlText w:val=""/>
      <w:lvlJc w:val="left"/>
      <w:pPr>
        <w:ind w:left="5040" w:hanging="360"/>
      </w:pPr>
      <w:rPr>
        <w:rFonts w:ascii="Symbol" w:hAnsi="Symbol" w:hint="default"/>
      </w:rPr>
    </w:lvl>
    <w:lvl w:ilvl="7" w:tplc="49104F0E" w:tentative="1">
      <w:start w:val="1"/>
      <w:numFmt w:val="bullet"/>
      <w:lvlText w:val="o"/>
      <w:lvlJc w:val="left"/>
      <w:pPr>
        <w:ind w:left="5760" w:hanging="360"/>
      </w:pPr>
      <w:rPr>
        <w:rFonts w:ascii="Courier New" w:hAnsi="Courier New" w:cs="Courier New" w:hint="default"/>
      </w:rPr>
    </w:lvl>
    <w:lvl w:ilvl="8" w:tplc="46ACC816" w:tentative="1">
      <w:start w:val="1"/>
      <w:numFmt w:val="bullet"/>
      <w:lvlText w:val=""/>
      <w:lvlJc w:val="left"/>
      <w:pPr>
        <w:ind w:left="6480" w:hanging="360"/>
      </w:pPr>
      <w:rPr>
        <w:rFonts w:ascii="Wingdings" w:hAnsi="Wingdings" w:hint="default"/>
      </w:rPr>
    </w:lvl>
  </w:abstractNum>
  <w:abstractNum w:abstractNumId="3" w15:restartNumberingAfterBreak="0">
    <w:nsid w:val="126303BC"/>
    <w:multiLevelType w:val="hybridMultilevel"/>
    <w:tmpl w:val="E16A21F6"/>
    <w:lvl w:ilvl="0" w:tplc="0809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AC6BEC"/>
    <w:multiLevelType w:val="hybridMultilevel"/>
    <w:tmpl w:val="66B817B8"/>
    <w:lvl w:ilvl="0" w:tplc="49164E10">
      <w:start w:val="1"/>
      <w:numFmt w:val="decimal"/>
      <w:lvlText w:val="%1."/>
      <w:lvlJc w:val="left"/>
      <w:pPr>
        <w:ind w:left="720" w:hanging="360"/>
      </w:pPr>
      <w:rPr>
        <w:rFonts w:hint="default"/>
        <w:color w:val="4D6B5F"/>
      </w:rPr>
    </w:lvl>
    <w:lvl w:ilvl="1" w:tplc="DAC2EC48" w:tentative="1">
      <w:start w:val="1"/>
      <w:numFmt w:val="lowerLetter"/>
      <w:lvlText w:val="%2."/>
      <w:lvlJc w:val="left"/>
      <w:pPr>
        <w:ind w:left="1440" w:hanging="360"/>
      </w:pPr>
    </w:lvl>
    <w:lvl w:ilvl="2" w:tplc="285817F2" w:tentative="1">
      <w:start w:val="1"/>
      <w:numFmt w:val="lowerRoman"/>
      <w:lvlText w:val="%3."/>
      <w:lvlJc w:val="right"/>
      <w:pPr>
        <w:ind w:left="2160" w:hanging="180"/>
      </w:pPr>
    </w:lvl>
    <w:lvl w:ilvl="3" w:tplc="FD5A2B4C" w:tentative="1">
      <w:start w:val="1"/>
      <w:numFmt w:val="decimal"/>
      <w:lvlText w:val="%4."/>
      <w:lvlJc w:val="left"/>
      <w:pPr>
        <w:ind w:left="2880" w:hanging="360"/>
      </w:pPr>
    </w:lvl>
    <w:lvl w:ilvl="4" w:tplc="47BE9C1C" w:tentative="1">
      <w:start w:val="1"/>
      <w:numFmt w:val="lowerLetter"/>
      <w:lvlText w:val="%5."/>
      <w:lvlJc w:val="left"/>
      <w:pPr>
        <w:ind w:left="3600" w:hanging="360"/>
      </w:pPr>
    </w:lvl>
    <w:lvl w:ilvl="5" w:tplc="505E86EE" w:tentative="1">
      <w:start w:val="1"/>
      <w:numFmt w:val="lowerRoman"/>
      <w:lvlText w:val="%6."/>
      <w:lvlJc w:val="right"/>
      <w:pPr>
        <w:ind w:left="4320" w:hanging="180"/>
      </w:pPr>
    </w:lvl>
    <w:lvl w:ilvl="6" w:tplc="CBAE683E" w:tentative="1">
      <w:start w:val="1"/>
      <w:numFmt w:val="decimal"/>
      <w:lvlText w:val="%7."/>
      <w:lvlJc w:val="left"/>
      <w:pPr>
        <w:ind w:left="5040" w:hanging="360"/>
      </w:pPr>
    </w:lvl>
    <w:lvl w:ilvl="7" w:tplc="A804186A" w:tentative="1">
      <w:start w:val="1"/>
      <w:numFmt w:val="lowerLetter"/>
      <w:lvlText w:val="%8."/>
      <w:lvlJc w:val="left"/>
      <w:pPr>
        <w:ind w:left="5760" w:hanging="360"/>
      </w:pPr>
    </w:lvl>
    <w:lvl w:ilvl="8" w:tplc="0A38745A" w:tentative="1">
      <w:start w:val="1"/>
      <w:numFmt w:val="lowerRoman"/>
      <w:lvlText w:val="%9."/>
      <w:lvlJc w:val="right"/>
      <w:pPr>
        <w:ind w:left="6480" w:hanging="180"/>
      </w:pPr>
    </w:lvl>
  </w:abstractNum>
  <w:abstractNum w:abstractNumId="5" w15:restartNumberingAfterBreak="0">
    <w:nsid w:val="22607432"/>
    <w:multiLevelType w:val="hybridMultilevel"/>
    <w:tmpl w:val="81E6C5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8EE6B"/>
    <w:multiLevelType w:val="multilevel"/>
    <w:tmpl w:val="DDEA1B5E"/>
    <w:lvl w:ilvl="0">
      <w:start w:val="1"/>
      <w:numFmt w:val="decimal"/>
      <w:pStyle w:val="Level1asheadingtext"/>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bullet"/>
      <w:pStyle w:val="Level3"/>
      <w:lvlText w:val=""/>
      <w:lvlJc w:val="left"/>
      <w:pPr>
        <w:tabs>
          <w:tab w:val="num" w:pos="1418"/>
        </w:tabs>
        <w:ind w:left="1418" w:hanging="709"/>
      </w:pPr>
      <w:rPr>
        <w:rFonts w:ascii="Symbol" w:hAnsi="Symbol" w:hint="default"/>
      </w:rPr>
    </w:lvl>
    <w:lvl w:ilvl="3">
      <w:start w:val="1"/>
      <w:numFmt w:val="lowerLetter"/>
      <w:pStyle w:val="Level4"/>
      <w:lvlText w:val="(%4)"/>
      <w:lvlJc w:val="left"/>
      <w:pPr>
        <w:tabs>
          <w:tab w:val="num" w:pos="2126"/>
        </w:tabs>
        <w:ind w:left="2126" w:hanging="708"/>
      </w:pPr>
      <w:rPr>
        <w:rFonts w:hint="default"/>
      </w:rPr>
    </w:lvl>
    <w:lvl w:ilvl="4">
      <w:start w:val="1"/>
      <w:numFmt w:val="lowerRoman"/>
      <w:pStyle w:val="Level5"/>
      <w:lvlText w:val="(%5)"/>
      <w:lvlJc w:val="left"/>
      <w:pPr>
        <w:tabs>
          <w:tab w:val="num" w:pos="2835"/>
        </w:tabs>
        <w:ind w:left="2835" w:hanging="709"/>
      </w:pPr>
      <w:rPr>
        <w:rFonts w:hint="default"/>
      </w:rPr>
    </w:lvl>
    <w:lvl w:ilvl="5">
      <w:start w:val="1"/>
      <w:numFmt w:val="lowerRoman"/>
      <w:lvlText w:val="(%6)"/>
      <w:lvlJc w:val="left"/>
      <w:pPr>
        <w:tabs>
          <w:tab w:val="num" w:pos="2835"/>
        </w:tabs>
        <w:ind w:left="709" w:firstLine="141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4F6EBA"/>
    <w:multiLevelType w:val="hybridMultilevel"/>
    <w:tmpl w:val="25AA345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1F1C72"/>
    <w:multiLevelType w:val="hybridMultilevel"/>
    <w:tmpl w:val="F65E2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81F0B"/>
    <w:multiLevelType w:val="hybridMultilevel"/>
    <w:tmpl w:val="253A6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33693"/>
    <w:multiLevelType w:val="hybridMultilevel"/>
    <w:tmpl w:val="B9CAF570"/>
    <w:lvl w:ilvl="0" w:tplc="0809000F">
      <w:start w:val="1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4E5DC8"/>
    <w:multiLevelType w:val="hybridMultilevel"/>
    <w:tmpl w:val="CCD0EE7A"/>
    <w:lvl w:ilvl="0" w:tplc="FE6AC892">
      <w:start w:val="1"/>
      <w:numFmt w:val="decimal"/>
      <w:pStyle w:val="07Bluebulletpoints"/>
      <w:lvlText w:val="%1."/>
      <w:lvlJc w:val="left"/>
      <w:pPr>
        <w:ind w:left="720" w:hanging="360"/>
      </w:pPr>
      <w:rPr>
        <w:color w:val="00366B"/>
      </w:rPr>
    </w:lvl>
    <w:lvl w:ilvl="1" w:tplc="0102F944" w:tentative="1">
      <w:start w:val="1"/>
      <w:numFmt w:val="lowerLetter"/>
      <w:lvlText w:val="%2."/>
      <w:lvlJc w:val="left"/>
      <w:pPr>
        <w:ind w:left="1440" w:hanging="360"/>
      </w:pPr>
    </w:lvl>
    <w:lvl w:ilvl="2" w:tplc="35E024EE" w:tentative="1">
      <w:start w:val="1"/>
      <w:numFmt w:val="lowerRoman"/>
      <w:lvlText w:val="%3."/>
      <w:lvlJc w:val="right"/>
      <w:pPr>
        <w:ind w:left="2160" w:hanging="180"/>
      </w:pPr>
    </w:lvl>
    <w:lvl w:ilvl="3" w:tplc="2F7E3B28" w:tentative="1">
      <w:start w:val="1"/>
      <w:numFmt w:val="decimal"/>
      <w:lvlText w:val="%4."/>
      <w:lvlJc w:val="left"/>
      <w:pPr>
        <w:ind w:left="2880" w:hanging="360"/>
      </w:pPr>
    </w:lvl>
    <w:lvl w:ilvl="4" w:tplc="D87A5276" w:tentative="1">
      <w:start w:val="1"/>
      <w:numFmt w:val="lowerLetter"/>
      <w:lvlText w:val="%5."/>
      <w:lvlJc w:val="left"/>
      <w:pPr>
        <w:ind w:left="3600" w:hanging="360"/>
      </w:pPr>
    </w:lvl>
    <w:lvl w:ilvl="5" w:tplc="118CA66E" w:tentative="1">
      <w:start w:val="1"/>
      <w:numFmt w:val="lowerRoman"/>
      <w:lvlText w:val="%6."/>
      <w:lvlJc w:val="right"/>
      <w:pPr>
        <w:ind w:left="4320" w:hanging="180"/>
      </w:pPr>
    </w:lvl>
    <w:lvl w:ilvl="6" w:tplc="69729986" w:tentative="1">
      <w:start w:val="1"/>
      <w:numFmt w:val="decimal"/>
      <w:lvlText w:val="%7."/>
      <w:lvlJc w:val="left"/>
      <w:pPr>
        <w:ind w:left="5040" w:hanging="360"/>
      </w:pPr>
    </w:lvl>
    <w:lvl w:ilvl="7" w:tplc="520CFFB2" w:tentative="1">
      <w:start w:val="1"/>
      <w:numFmt w:val="lowerLetter"/>
      <w:lvlText w:val="%8."/>
      <w:lvlJc w:val="left"/>
      <w:pPr>
        <w:ind w:left="5760" w:hanging="360"/>
      </w:pPr>
    </w:lvl>
    <w:lvl w:ilvl="8" w:tplc="FCE0EB72" w:tentative="1">
      <w:start w:val="1"/>
      <w:numFmt w:val="lowerRoman"/>
      <w:lvlText w:val="%9."/>
      <w:lvlJc w:val="right"/>
      <w:pPr>
        <w:ind w:left="6480" w:hanging="180"/>
      </w:pPr>
    </w:lvl>
  </w:abstractNum>
  <w:abstractNum w:abstractNumId="12" w15:restartNumberingAfterBreak="0">
    <w:nsid w:val="484E1976"/>
    <w:multiLevelType w:val="hybridMultilevel"/>
    <w:tmpl w:val="E5F68C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B34C5"/>
    <w:multiLevelType w:val="hybridMultilevel"/>
    <w:tmpl w:val="51B61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D7823"/>
    <w:multiLevelType w:val="multilevel"/>
    <w:tmpl w:val="A84010F4"/>
    <w:lvl w:ilvl="0">
      <w:start w:val="1"/>
      <w:numFmt w:val="decimal"/>
      <w:lvlText w:val="%1."/>
      <w:lvlJc w:val="left"/>
      <w:pPr>
        <w:ind w:left="360" w:hanging="360"/>
      </w:pPr>
    </w:lvl>
    <w:lvl w:ilvl="1">
      <w:start w:val="1"/>
      <w:numFmt w:val="decimal"/>
      <w:pStyle w:val="05numberedbullets"/>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8D2A1A"/>
    <w:multiLevelType w:val="hybridMultilevel"/>
    <w:tmpl w:val="B49AE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B1372"/>
    <w:multiLevelType w:val="hybridMultilevel"/>
    <w:tmpl w:val="6EECCD84"/>
    <w:lvl w:ilvl="0" w:tplc="2B5E4286">
      <w:start w:val="1"/>
      <w:numFmt w:val="bullet"/>
      <w:pStyle w:val="21Bullet1"/>
      <w:lvlText w:val=""/>
      <w:lvlJc w:val="left"/>
      <w:pPr>
        <w:ind w:left="720" w:hanging="360"/>
      </w:pPr>
      <w:rPr>
        <w:rFonts w:ascii="Symbol" w:hAnsi="Symbol" w:hint="default"/>
      </w:rPr>
    </w:lvl>
    <w:lvl w:ilvl="1" w:tplc="7002798A" w:tentative="1">
      <w:start w:val="1"/>
      <w:numFmt w:val="bullet"/>
      <w:lvlText w:val="o"/>
      <w:lvlJc w:val="left"/>
      <w:pPr>
        <w:ind w:left="1440" w:hanging="360"/>
      </w:pPr>
      <w:rPr>
        <w:rFonts w:ascii="Courier New" w:hAnsi="Courier New" w:cs="Courier New" w:hint="default"/>
      </w:rPr>
    </w:lvl>
    <w:lvl w:ilvl="2" w:tplc="0680CB0E" w:tentative="1">
      <w:start w:val="1"/>
      <w:numFmt w:val="bullet"/>
      <w:lvlText w:val=""/>
      <w:lvlJc w:val="left"/>
      <w:pPr>
        <w:ind w:left="2160" w:hanging="360"/>
      </w:pPr>
      <w:rPr>
        <w:rFonts w:ascii="Wingdings" w:hAnsi="Wingdings" w:hint="default"/>
      </w:rPr>
    </w:lvl>
    <w:lvl w:ilvl="3" w:tplc="6868B3CE" w:tentative="1">
      <w:start w:val="1"/>
      <w:numFmt w:val="bullet"/>
      <w:lvlText w:val=""/>
      <w:lvlJc w:val="left"/>
      <w:pPr>
        <w:ind w:left="2880" w:hanging="360"/>
      </w:pPr>
      <w:rPr>
        <w:rFonts w:ascii="Symbol" w:hAnsi="Symbol" w:hint="default"/>
      </w:rPr>
    </w:lvl>
    <w:lvl w:ilvl="4" w:tplc="77465944" w:tentative="1">
      <w:start w:val="1"/>
      <w:numFmt w:val="bullet"/>
      <w:lvlText w:val="o"/>
      <w:lvlJc w:val="left"/>
      <w:pPr>
        <w:ind w:left="3600" w:hanging="360"/>
      </w:pPr>
      <w:rPr>
        <w:rFonts w:ascii="Courier New" w:hAnsi="Courier New" w:cs="Courier New" w:hint="default"/>
      </w:rPr>
    </w:lvl>
    <w:lvl w:ilvl="5" w:tplc="E048BFB4" w:tentative="1">
      <w:start w:val="1"/>
      <w:numFmt w:val="bullet"/>
      <w:lvlText w:val=""/>
      <w:lvlJc w:val="left"/>
      <w:pPr>
        <w:ind w:left="4320" w:hanging="360"/>
      </w:pPr>
      <w:rPr>
        <w:rFonts w:ascii="Wingdings" w:hAnsi="Wingdings" w:hint="default"/>
      </w:rPr>
    </w:lvl>
    <w:lvl w:ilvl="6" w:tplc="FF5043E4" w:tentative="1">
      <w:start w:val="1"/>
      <w:numFmt w:val="bullet"/>
      <w:lvlText w:val=""/>
      <w:lvlJc w:val="left"/>
      <w:pPr>
        <w:ind w:left="5040" w:hanging="360"/>
      </w:pPr>
      <w:rPr>
        <w:rFonts w:ascii="Symbol" w:hAnsi="Symbol" w:hint="default"/>
      </w:rPr>
    </w:lvl>
    <w:lvl w:ilvl="7" w:tplc="05165E72" w:tentative="1">
      <w:start w:val="1"/>
      <w:numFmt w:val="bullet"/>
      <w:lvlText w:val="o"/>
      <w:lvlJc w:val="left"/>
      <w:pPr>
        <w:ind w:left="5760" w:hanging="360"/>
      </w:pPr>
      <w:rPr>
        <w:rFonts w:ascii="Courier New" w:hAnsi="Courier New" w:cs="Courier New" w:hint="default"/>
      </w:rPr>
    </w:lvl>
    <w:lvl w:ilvl="8" w:tplc="925406D6" w:tentative="1">
      <w:start w:val="1"/>
      <w:numFmt w:val="bullet"/>
      <w:lvlText w:val=""/>
      <w:lvlJc w:val="left"/>
      <w:pPr>
        <w:ind w:left="6480" w:hanging="360"/>
      </w:pPr>
      <w:rPr>
        <w:rFonts w:ascii="Wingdings" w:hAnsi="Wingdings" w:hint="default"/>
      </w:rPr>
    </w:lvl>
  </w:abstractNum>
  <w:abstractNum w:abstractNumId="17" w15:restartNumberingAfterBreak="0">
    <w:nsid w:val="79E770BE"/>
    <w:multiLevelType w:val="hybridMultilevel"/>
    <w:tmpl w:val="E3721974"/>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216508"/>
    <w:multiLevelType w:val="hybridMultilevel"/>
    <w:tmpl w:val="85626E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573160">
    <w:abstractNumId w:val="11"/>
  </w:num>
  <w:num w:numId="2" w16cid:durableId="1478064016">
    <w:abstractNumId w:val="2"/>
  </w:num>
  <w:num w:numId="3" w16cid:durableId="863978932">
    <w:abstractNumId w:val="14"/>
  </w:num>
  <w:num w:numId="4" w16cid:durableId="127431317">
    <w:abstractNumId w:val="6"/>
  </w:num>
  <w:num w:numId="5" w16cid:durableId="1039163370">
    <w:abstractNumId w:val="16"/>
  </w:num>
  <w:num w:numId="6" w16cid:durableId="5059467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517650">
    <w:abstractNumId w:val="17"/>
  </w:num>
  <w:num w:numId="8" w16cid:durableId="2093506962">
    <w:abstractNumId w:val="1"/>
  </w:num>
  <w:num w:numId="9" w16cid:durableId="1593078635">
    <w:abstractNumId w:val="0"/>
  </w:num>
  <w:num w:numId="10" w16cid:durableId="1735423341">
    <w:abstractNumId w:val="8"/>
  </w:num>
  <w:num w:numId="11" w16cid:durableId="1871412697">
    <w:abstractNumId w:val="5"/>
  </w:num>
  <w:num w:numId="12" w16cid:durableId="517081270">
    <w:abstractNumId w:val="9"/>
  </w:num>
  <w:num w:numId="13" w16cid:durableId="531573591">
    <w:abstractNumId w:val="12"/>
  </w:num>
  <w:num w:numId="14" w16cid:durableId="1530026858">
    <w:abstractNumId w:val="18"/>
  </w:num>
  <w:num w:numId="15" w16cid:durableId="5987658">
    <w:abstractNumId w:val="15"/>
  </w:num>
  <w:num w:numId="16" w16cid:durableId="982930000">
    <w:abstractNumId w:val="13"/>
  </w:num>
  <w:num w:numId="17" w16cid:durableId="696007051">
    <w:abstractNumId w:val="7"/>
  </w:num>
  <w:num w:numId="18" w16cid:durableId="521822884">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888552">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5B"/>
    <w:rsid w:val="00053838"/>
    <w:rsid w:val="000C125C"/>
    <w:rsid w:val="000C3B3B"/>
    <w:rsid w:val="000C58F8"/>
    <w:rsid w:val="000F30D7"/>
    <w:rsid w:val="00106FB1"/>
    <w:rsid w:val="00112C02"/>
    <w:rsid w:val="00130DDD"/>
    <w:rsid w:val="001326F9"/>
    <w:rsid w:val="00231ABE"/>
    <w:rsid w:val="00297FEA"/>
    <w:rsid w:val="002B2DB8"/>
    <w:rsid w:val="002E0F53"/>
    <w:rsid w:val="002E59BA"/>
    <w:rsid w:val="002F7460"/>
    <w:rsid w:val="003330BF"/>
    <w:rsid w:val="00342FEB"/>
    <w:rsid w:val="003438BA"/>
    <w:rsid w:val="00377FE2"/>
    <w:rsid w:val="003C2008"/>
    <w:rsid w:val="0043269F"/>
    <w:rsid w:val="00457BF8"/>
    <w:rsid w:val="00462334"/>
    <w:rsid w:val="0049325B"/>
    <w:rsid w:val="004C07AF"/>
    <w:rsid w:val="004C4C52"/>
    <w:rsid w:val="00515E18"/>
    <w:rsid w:val="0054647D"/>
    <w:rsid w:val="00547B58"/>
    <w:rsid w:val="005819DF"/>
    <w:rsid w:val="005A1E7B"/>
    <w:rsid w:val="005B3DEB"/>
    <w:rsid w:val="006068E9"/>
    <w:rsid w:val="0061467E"/>
    <w:rsid w:val="00643ADA"/>
    <w:rsid w:val="006621FC"/>
    <w:rsid w:val="00665ABB"/>
    <w:rsid w:val="00693844"/>
    <w:rsid w:val="006C0FC3"/>
    <w:rsid w:val="006C2855"/>
    <w:rsid w:val="00732DFA"/>
    <w:rsid w:val="00764D6A"/>
    <w:rsid w:val="00776217"/>
    <w:rsid w:val="007843C7"/>
    <w:rsid w:val="007F2C38"/>
    <w:rsid w:val="00834A36"/>
    <w:rsid w:val="008360E7"/>
    <w:rsid w:val="00846FD9"/>
    <w:rsid w:val="00857A9F"/>
    <w:rsid w:val="0086099F"/>
    <w:rsid w:val="00865C74"/>
    <w:rsid w:val="008B2476"/>
    <w:rsid w:val="008E3A09"/>
    <w:rsid w:val="008F164C"/>
    <w:rsid w:val="00941628"/>
    <w:rsid w:val="0096726B"/>
    <w:rsid w:val="00983201"/>
    <w:rsid w:val="009D13DA"/>
    <w:rsid w:val="009F7C0C"/>
    <w:rsid w:val="00A101C3"/>
    <w:rsid w:val="00A127B4"/>
    <w:rsid w:val="00A5200B"/>
    <w:rsid w:val="00A96D57"/>
    <w:rsid w:val="00AA0E73"/>
    <w:rsid w:val="00AC7D71"/>
    <w:rsid w:val="00AD05C0"/>
    <w:rsid w:val="00AD5A91"/>
    <w:rsid w:val="00B256A2"/>
    <w:rsid w:val="00B261DD"/>
    <w:rsid w:val="00B528E2"/>
    <w:rsid w:val="00B92B81"/>
    <w:rsid w:val="00BB685B"/>
    <w:rsid w:val="00BB6DB8"/>
    <w:rsid w:val="00BC6267"/>
    <w:rsid w:val="00BF6821"/>
    <w:rsid w:val="00C26913"/>
    <w:rsid w:val="00C422F4"/>
    <w:rsid w:val="00C56EE8"/>
    <w:rsid w:val="00C6087E"/>
    <w:rsid w:val="00C651B2"/>
    <w:rsid w:val="00C726C6"/>
    <w:rsid w:val="00CC22F7"/>
    <w:rsid w:val="00CD73C9"/>
    <w:rsid w:val="00CF7576"/>
    <w:rsid w:val="00D123FA"/>
    <w:rsid w:val="00D34DA8"/>
    <w:rsid w:val="00D45D2A"/>
    <w:rsid w:val="00D64D71"/>
    <w:rsid w:val="00D76384"/>
    <w:rsid w:val="00D85BF5"/>
    <w:rsid w:val="00DB42A1"/>
    <w:rsid w:val="00DC583B"/>
    <w:rsid w:val="00E414B4"/>
    <w:rsid w:val="00E8207D"/>
    <w:rsid w:val="00EA1C97"/>
    <w:rsid w:val="00EB5A30"/>
    <w:rsid w:val="00EC439E"/>
    <w:rsid w:val="00EC793D"/>
    <w:rsid w:val="00EF6308"/>
    <w:rsid w:val="00F14C7B"/>
    <w:rsid w:val="00F30652"/>
    <w:rsid w:val="00F43B78"/>
    <w:rsid w:val="00F50A2D"/>
    <w:rsid w:val="00F702FF"/>
    <w:rsid w:val="00F76D4C"/>
    <w:rsid w:val="00FC4BFD"/>
    <w:rsid w:val="00FD0BC3"/>
    <w:rsid w:val="00FD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399A75EB"/>
  <w15:docId w15:val="{BBE4407C-436A-493C-B03E-B56B9C49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58EE"/>
    <w:rPr>
      <w:rFonts w:ascii="Times New Roman" w:eastAsia="Times New Roman" w:hAnsi="Times New Roman"/>
      <w:sz w:val="24"/>
      <w:lang w:eastAsia="en-US"/>
    </w:rPr>
  </w:style>
  <w:style w:type="paragraph" w:styleId="Heading1">
    <w:name w:val="heading 1"/>
    <w:basedOn w:val="Normal"/>
    <w:next w:val="Normal"/>
    <w:link w:val="Heading1Char"/>
    <w:autoRedefine/>
    <w:uiPriority w:val="9"/>
    <w:rsid w:val="00B238F4"/>
    <w:pPr>
      <w:keepNext/>
      <w:keepLines/>
      <w:spacing w:before="360" w:line="276" w:lineRule="auto"/>
      <w:outlineLvl w:val="0"/>
    </w:pPr>
    <w:rPr>
      <w:rFonts w:ascii="Arial" w:eastAsia="Calibri" w:hAnsi="Arial" w:cs="Arial"/>
      <w:b/>
      <w:bCs/>
      <w:sz w:val="22"/>
      <w:szCs w:val="22"/>
      <w:u w:val="single"/>
      <w:lang w:val="en-US"/>
    </w:rPr>
  </w:style>
  <w:style w:type="paragraph" w:styleId="Heading2">
    <w:name w:val="heading 2"/>
    <w:basedOn w:val="Normal"/>
    <w:next w:val="Normal"/>
    <w:link w:val="Heading2Char"/>
    <w:autoRedefine/>
    <w:uiPriority w:val="9"/>
    <w:unhideWhenUsed/>
    <w:rsid w:val="00E21BEA"/>
    <w:pPr>
      <w:keepNext/>
      <w:keepLines/>
      <w:spacing w:after="200" w:line="276" w:lineRule="auto"/>
      <w:outlineLvl w:val="1"/>
    </w:pPr>
    <w:rPr>
      <w:rFonts w:ascii="Calibri" w:hAnsi="Calibri"/>
      <w:b/>
      <w:bCs/>
      <w:sz w:val="26"/>
      <w:szCs w:val="26"/>
      <w:u w:val="single"/>
      <w:lang w:val="en-US"/>
    </w:rPr>
  </w:style>
  <w:style w:type="paragraph" w:styleId="Heading3">
    <w:name w:val="heading 3"/>
    <w:aliases w:val="Subtitle1"/>
    <w:basedOn w:val="Normal"/>
    <w:next w:val="Normal"/>
    <w:link w:val="Heading3Char"/>
    <w:autoRedefine/>
    <w:uiPriority w:val="9"/>
    <w:unhideWhenUsed/>
    <w:rsid w:val="00B238F4"/>
    <w:pPr>
      <w:keepNext/>
      <w:keepLines/>
      <w:spacing w:after="200" w:line="276" w:lineRule="auto"/>
      <w:outlineLvl w:val="2"/>
    </w:pPr>
    <w:rPr>
      <w:rFonts w:ascii="Arial" w:eastAsia="Calibri" w:hAnsi="Arial" w:cs="Arial"/>
      <w:b/>
      <w:bCs/>
      <w:sz w:val="22"/>
      <w:szCs w:val="22"/>
      <w:u w:val="single"/>
      <w:lang w:val="en-US"/>
    </w:rPr>
  </w:style>
  <w:style w:type="paragraph" w:styleId="Heading4">
    <w:name w:val="heading 4"/>
    <w:basedOn w:val="Normal"/>
    <w:next w:val="Normal"/>
    <w:link w:val="Heading4Char"/>
    <w:autoRedefine/>
    <w:uiPriority w:val="9"/>
    <w:unhideWhenUsed/>
    <w:qFormat/>
    <w:rsid w:val="00505CE5"/>
    <w:pPr>
      <w:keepNext/>
      <w:keepLines/>
      <w:spacing w:line="276" w:lineRule="auto"/>
      <w:jc w:val="both"/>
      <w:outlineLvl w:val="3"/>
    </w:pPr>
    <w:rPr>
      <w:rFonts w:ascii="Arial" w:hAnsi="Arial" w:cs="Arial"/>
      <w:b/>
      <w:bCs/>
      <w:sz w:val="22"/>
      <w:szCs w:val="22"/>
      <w:lang w:val="en-US"/>
    </w:rPr>
  </w:style>
  <w:style w:type="paragraph" w:styleId="Heading5">
    <w:name w:val="heading 5"/>
    <w:basedOn w:val="Normal"/>
    <w:next w:val="Normal"/>
    <w:link w:val="Heading5Char"/>
    <w:autoRedefine/>
    <w:uiPriority w:val="9"/>
    <w:unhideWhenUsed/>
    <w:rsid w:val="00A61CAF"/>
    <w:pPr>
      <w:keepNext/>
      <w:keepLines/>
      <w:spacing w:after="200" w:line="276" w:lineRule="auto"/>
      <w:outlineLvl w:val="4"/>
    </w:pPr>
    <w:rPr>
      <w:rFonts w:ascii="Calibri" w:hAnsi="Calibri"/>
      <w:sz w:val="22"/>
      <w:szCs w:val="22"/>
      <w:lang w:val="en-US"/>
    </w:rPr>
  </w:style>
  <w:style w:type="paragraph" w:styleId="Heading6">
    <w:name w:val="heading 6"/>
    <w:basedOn w:val="Normal"/>
    <w:next w:val="Normal"/>
    <w:link w:val="Heading6Char"/>
    <w:uiPriority w:val="9"/>
    <w:semiHidden/>
    <w:unhideWhenUsed/>
    <w:rsid w:val="00DF1075"/>
    <w:pPr>
      <w:keepNext/>
      <w:keepLines/>
      <w:spacing w:before="200" w:line="276" w:lineRule="auto"/>
      <w:outlineLvl w:val="5"/>
    </w:pPr>
    <w:rPr>
      <w:rFonts w:ascii="Calibri" w:hAnsi="Calibri"/>
      <w:i/>
      <w:iCs/>
      <w:color w:val="34393D"/>
      <w:sz w:val="22"/>
      <w:szCs w:val="22"/>
      <w:lang w:val="en-US"/>
    </w:rPr>
  </w:style>
  <w:style w:type="paragraph" w:styleId="Heading7">
    <w:name w:val="heading 7"/>
    <w:basedOn w:val="Normal"/>
    <w:next w:val="Normal"/>
    <w:link w:val="Heading7Char"/>
    <w:uiPriority w:val="9"/>
    <w:semiHidden/>
    <w:unhideWhenUsed/>
    <w:qFormat/>
    <w:rsid w:val="00B314D6"/>
    <w:pPr>
      <w:keepNext/>
      <w:keepLines/>
      <w:spacing w:before="200" w:line="276" w:lineRule="auto"/>
      <w:outlineLvl w:val="6"/>
    </w:pPr>
    <w:rPr>
      <w:rFonts w:ascii="Calibri" w:hAnsi="Calibri"/>
      <w:i/>
      <w:iCs/>
      <w:color w:val="404040"/>
      <w:sz w:val="22"/>
      <w:szCs w:val="22"/>
      <w:lang w:val="en-US"/>
    </w:rPr>
  </w:style>
  <w:style w:type="paragraph" w:styleId="Heading8">
    <w:name w:val="heading 8"/>
    <w:basedOn w:val="Normal"/>
    <w:next w:val="Normal"/>
    <w:link w:val="Heading8Char"/>
    <w:uiPriority w:val="9"/>
    <w:semiHidden/>
    <w:unhideWhenUsed/>
    <w:qFormat/>
    <w:rsid w:val="00B314D6"/>
    <w:pPr>
      <w:keepNext/>
      <w:keepLines/>
      <w:spacing w:before="200" w:line="276" w:lineRule="auto"/>
      <w:outlineLvl w:val="7"/>
    </w:pPr>
    <w:rPr>
      <w:rFonts w:ascii="Calibri" w:hAnsi="Calibri"/>
      <w:color w:val="404040"/>
      <w:sz w:val="20"/>
      <w:lang w:val="en-US"/>
    </w:rPr>
  </w:style>
  <w:style w:type="paragraph" w:styleId="Heading9">
    <w:name w:val="heading 9"/>
    <w:basedOn w:val="Normal"/>
    <w:next w:val="Normal"/>
    <w:link w:val="Heading9Char"/>
    <w:uiPriority w:val="9"/>
    <w:semiHidden/>
    <w:unhideWhenUsed/>
    <w:qFormat/>
    <w:rsid w:val="00B314D6"/>
    <w:pPr>
      <w:keepNext/>
      <w:keepLines/>
      <w:spacing w:before="200" w:line="276" w:lineRule="auto"/>
      <w:outlineLvl w:val="8"/>
    </w:pPr>
    <w:rPr>
      <w:rFonts w:ascii="Calibri" w:hAnsi="Calibri"/>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title1 Char"/>
    <w:link w:val="Heading3"/>
    <w:uiPriority w:val="9"/>
    <w:rsid w:val="00B238F4"/>
    <w:rPr>
      <w:rFonts w:ascii="Arial" w:hAnsi="Arial" w:cs="Arial"/>
      <w:b/>
      <w:bCs/>
      <w:sz w:val="22"/>
      <w:szCs w:val="22"/>
      <w:u w:val="single"/>
      <w:lang w:val="en-US" w:eastAsia="en-US"/>
    </w:rPr>
  </w:style>
  <w:style w:type="character" w:customStyle="1" w:styleId="Heading1Char">
    <w:name w:val="Heading 1 Char"/>
    <w:link w:val="Heading1"/>
    <w:uiPriority w:val="9"/>
    <w:rsid w:val="00B238F4"/>
    <w:rPr>
      <w:rFonts w:ascii="Arial" w:hAnsi="Arial" w:cs="Arial"/>
      <w:b/>
      <w:bCs/>
      <w:sz w:val="22"/>
      <w:szCs w:val="22"/>
      <w:u w:val="single"/>
      <w:lang w:val="en-US" w:eastAsia="en-US"/>
    </w:rPr>
  </w:style>
  <w:style w:type="paragraph" w:styleId="ListParagraph">
    <w:name w:val="List Paragraph"/>
    <w:basedOn w:val="Normal"/>
    <w:link w:val="ListParagraphChar"/>
    <w:uiPriority w:val="34"/>
    <w:qFormat/>
    <w:rsid w:val="00A61CAF"/>
    <w:pPr>
      <w:spacing w:after="200" w:line="276" w:lineRule="auto"/>
      <w:contextualSpacing/>
    </w:pPr>
    <w:rPr>
      <w:rFonts w:ascii="Calibri" w:eastAsia="Calibri" w:hAnsi="Calibri"/>
      <w:sz w:val="22"/>
      <w:szCs w:val="22"/>
      <w:lang w:val="en-US"/>
    </w:rPr>
  </w:style>
  <w:style w:type="character" w:customStyle="1" w:styleId="Heading2Char">
    <w:name w:val="Heading 2 Char"/>
    <w:link w:val="Heading2"/>
    <w:uiPriority w:val="9"/>
    <w:rsid w:val="00E21BEA"/>
    <w:rPr>
      <w:rFonts w:eastAsia="Times New Roman" w:cs="Times New Roman"/>
      <w:b/>
      <w:bCs/>
      <w:sz w:val="26"/>
      <w:szCs w:val="26"/>
      <w:u w:val="single"/>
      <w:lang w:eastAsia="en-US"/>
    </w:rPr>
  </w:style>
  <w:style w:type="character" w:customStyle="1" w:styleId="Heading4Char">
    <w:name w:val="Heading 4 Char"/>
    <w:link w:val="Heading4"/>
    <w:uiPriority w:val="9"/>
    <w:rsid w:val="00505CE5"/>
    <w:rPr>
      <w:rFonts w:ascii="Arial" w:eastAsia="Times New Roman" w:hAnsi="Arial" w:cs="Arial"/>
      <w:b/>
      <w:bCs/>
      <w:sz w:val="22"/>
      <w:szCs w:val="22"/>
      <w:lang w:val="en-US" w:eastAsia="en-US"/>
    </w:rPr>
  </w:style>
  <w:style w:type="character" w:customStyle="1" w:styleId="Heading5Char">
    <w:name w:val="Heading 5 Char"/>
    <w:link w:val="Heading5"/>
    <w:uiPriority w:val="9"/>
    <w:rsid w:val="00A61CAF"/>
    <w:rPr>
      <w:rFonts w:eastAsia="Times New Roman" w:cs="Times New Roman"/>
      <w:lang w:eastAsia="en-US"/>
    </w:rPr>
  </w:style>
  <w:style w:type="character" w:customStyle="1" w:styleId="Heading6Char">
    <w:name w:val="Heading 6 Char"/>
    <w:link w:val="Heading6"/>
    <w:uiPriority w:val="9"/>
    <w:semiHidden/>
    <w:rsid w:val="00DF1075"/>
    <w:rPr>
      <w:rFonts w:ascii="Calibri" w:eastAsia="Times New Roman" w:hAnsi="Calibri" w:cs="Times New Roman"/>
      <w:i/>
      <w:iCs/>
      <w:color w:val="34393D"/>
    </w:rPr>
  </w:style>
  <w:style w:type="character" w:customStyle="1" w:styleId="Heading7Char">
    <w:name w:val="Heading 7 Char"/>
    <w:link w:val="Heading7"/>
    <w:uiPriority w:val="9"/>
    <w:semiHidden/>
    <w:rsid w:val="00B314D6"/>
    <w:rPr>
      <w:rFonts w:ascii="Calibri" w:eastAsia="Times New Roman" w:hAnsi="Calibri" w:cs="Times New Roman"/>
      <w:i/>
      <w:iCs/>
      <w:color w:val="404040"/>
    </w:rPr>
  </w:style>
  <w:style w:type="character" w:customStyle="1" w:styleId="Heading8Char">
    <w:name w:val="Heading 8 Char"/>
    <w:link w:val="Heading8"/>
    <w:uiPriority w:val="9"/>
    <w:semiHidden/>
    <w:rsid w:val="00B314D6"/>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B314D6"/>
    <w:rPr>
      <w:rFonts w:ascii="Calibri" w:eastAsia="Times New Roman" w:hAnsi="Calibri" w:cs="Times New Roman"/>
      <w:i/>
      <w:iCs/>
      <w:color w:val="404040"/>
      <w:sz w:val="20"/>
      <w:szCs w:val="20"/>
    </w:rPr>
  </w:style>
  <w:style w:type="paragraph" w:styleId="TOC2">
    <w:name w:val="toc 2"/>
    <w:basedOn w:val="Normal"/>
    <w:next w:val="Normal"/>
    <w:autoRedefine/>
    <w:uiPriority w:val="39"/>
    <w:unhideWhenUsed/>
    <w:qFormat/>
    <w:rsid w:val="00B314D6"/>
    <w:pPr>
      <w:spacing w:after="100" w:line="276" w:lineRule="auto"/>
      <w:ind w:left="220"/>
    </w:pPr>
    <w:rPr>
      <w:rFonts w:ascii="Calibri" w:hAnsi="Calibri"/>
      <w:sz w:val="22"/>
      <w:szCs w:val="22"/>
      <w:lang w:val="en-US"/>
    </w:rPr>
  </w:style>
  <w:style w:type="paragraph" w:styleId="TOC3">
    <w:name w:val="toc 3"/>
    <w:basedOn w:val="Normal"/>
    <w:next w:val="Normal"/>
    <w:autoRedefine/>
    <w:uiPriority w:val="39"/>
    <w:semiHidden/>
    <w:unhideWhenUsed/>
    <w:qFormat/>
    <w:rsid w:val="00B314D6"/>
    <w:pPr>
      <w:spacing w:after="100" w:line="276" w:lineRule="auto"/>
      <w:ind w:left="440"/>
    </w:pPr>
    <w:rPr>
      <w:rFonts w:ascii="Calibri" w:hAnsi="Calibri"/>
      <w:sz w:val="22"/>
      <w:szCs w:val="22"/>
      <w:lang w:val="en-US"/>
    </w:rPr>
  </w:style>
  <w:style w:type="paragraph" w:styleId="TOCHeading">
    <w:name w:val="TOC Heading"/>
    <w:basedOn w:val="Heading1"/>
    <w:next w:val="Normal"/>
    <w:uiPriority w:val="39"/>
    <w:unhideWhenUsed/>
    <w:qFormat/>
    <w:rsid w:val="00B314D6"/>
    <w:pPr>
      <w:spacing w:before="480"/>
      <w:outlineLvl w:val="9"/>
    </w:pPr>
    <w:rPr>
      <w:rFonts w:ascii="Calibri" w:eastAsia="Times New Roman" w:hAnsi="Calibri" w:cs="Times New Roman"/>
      <w:color w:val="4F565B"/>
    </w:rPr>
  </w:style>
  <w:style w:type="paragraph" w:customStyle="1" w:styleId="04Maintext">
    <w:name w:val="04. Main text"/>
    <w:basedOn w:val="Normal"/>
    <w:link w:val="04MaintextChar"/>
    <w:qFormat/>
    <w:rsid w:val="00500306"/>
    <w:pPr>
      <w:jc w:val="both"/>
    </w:pPr>
    <w:rPr>
      <w:rFonts w:ascii="Calibri" w:eastAsia="Calibri" w:hAnsi="Calibri"/>
      <w:color w:val="454545"/>
      <w:sz w:val="22"/>
      <w:szCs w:val="22"/>
    </w:rPr>
  </w:style>
  <w:style w:type="character" w:customStyle="1" w:styleId="04MaintextChar">
    <w:name w:val="04. Main text Char"/>
    <w:link w:val="04Maintext"/>
    <w:rsid w:val="00500306"/>
    <w:rPr>
      <w:color w:val="454545"/>
      <w:sz w:val="22"/>
      <w:szCs w:val="22"/>
      <w:lang w:eastAsia="en-US"/>
    </w:rPr>
  </w:style>
  <w:style w:type="paragraph" w:customStyle="1" w:styleId="02Subtitle">
    <w:name w:val="02. Subtitle"/>
    <w:basedOn w:val="Heading2"/>
    <w:next w:val="04Maintext"/>
    <w:link w:val="02SubtitleChar"/>
    <w:qFormat/>
    <w:rsid w:val="00DB42A1"/>
    <w:pPr>
      <w:keepLines w:val="0"/>
      <w:widowControl w:val="0"/>
      <w:autoSpaceDE w:val="0"/>
      <w:autoSpaceDN w:val="0"/>
      <w:adjustRightInd w:val="0"/>
      <w:spacing w:before="240" w:after="120" w:line="360" w:lineRule="auto"/>
    </w:pPr>
    <w:rPr>
      <w:rFonts w:ascii="Arial" w:hAnsi="Arial" w:cs="Calibri"/>
      <w:iCs/>
      <w:color w:val="4D6B5F"/>
      <w:position w:val="3"/>
      <w:sz w:val="20"/>
      <w:szCs w:val="28"/>
      <w:u w:val="none"/>
      <w:lang w:val="en-GB"/>
    </w:rPr>
  </w:style>
  <w:style w:type="character" w:customStyle="1" w:styleId="02SubtitleChar">
    <w:name w:val="02. Subtitle Char"/>
    <w:link w:val="02Subtitle"/>
    <w:rsid w:val="00DB42A1"/>
    <w:rPr>
      <w:rFonts w:ascii="Arial" w:eastAsia="Times New Roman" w:hAnsi="Arial" w:cs="Calibri"/>
      <w:b/>
      <w:bCs/>
      <w:iCs/>
      <w:color w:val="4D6B5F"/>
      <w:position w:val="3"/>
      <w:szCs w:val="28"/>
      <w:lang w:eastAsia="en-US"/>
    </w:rPr>
  </w:style>
  <w:style w:type="paragraph" w:customStyle="1" w:styleId="07Bluebulletpoints">
    <w:name w:val="07. Blue bullet points"/>
    <w:basedOn w:val="Normal"/>
    <w:link w:val="07BluebulletpointsChar"/>
    <w:rsid w:val="00DF1075"/>
    <w:pPr>
      <w:numPr>
        <w:numId w:val="1"/>
      </w:numPr>
    </w:pPr>
    <w:rPr>
      <w:color w:val="00366B"/>
      <w:szCs w:val="26"/>
    </w:rPr>
  </w:style>
  <w:style w:type="character" w:customStyle="1" w:styleId="07BluebulletpointsChar">
    <w:name w:val="07. Blue bullet points Char"/>
    <w:link w:val="07Bluebulletpoints"/>
    <w:rsid w:val="00DF1075"/>
    <w:rPr>
      <w:rFonts w:ascii="Times New Roman" w:eastAsia="Times New Roman" w:hAnsi="Times New Roman"/>
      <w:color w:val="00366B"/>
      <w:sz w:val="24"/>
      <w:szCs w:val="26"/>
      <w:lang w:eastAsia="en-US"/>
    </w:rPr>
  </w:style>
  <w:style w:type="paragraph" w:customStyle="1" w:styleId="06Bulletpoints">
    <w:name w:val="06. Bullet points"/>
    <w:basedOn w:val="ListParagraph"/>
    <w:link w:val="06BulletpointsChar"/>
    <w:qFormat/>
    <w:rsid w:val="00B314D6"/>
    <w:pPr>
      <w:numPr>
        <w:numId w:val="2"/>
      </w:numPr>
      <w:spacing w:before="120" w:after="120" w:line="240" w:lineRule="auto"/>
      <w:contextualSpacing w:val="0"/>
    </w:pPr>
    <w:rPr>
      <w:color w:val="404040"/>
      <w:lang w:val="en-GB"/>
    </w:rPr>
  </w:style>
  <w:style w:type="character" w:customStyle="1" w:styleId="06BulletpointsChar">
    <w:name w:val="06. Bullet points Char"/>
    <w:link w:val="06Bulletpoints"/>
    <w:rsid w:val="00B314D6"/>
    <w:rPr>
      <w:color w:val="404040"/>
      <w:sz w:val="22"/>
      <w:szCs w:val="22"/>
      <w:lang w:eastAsia="en-US"/>
    </w:rPr>
  </w:style>
  <w:style w:type="paragraph" w:customStyle="1" w:styleId="09Header">
    <w:name w:val="09. Header"/>
    <w:basedOn w:val="Normal"/>
    <w:link w:val="09HeaderChar"/>
    <w:rsid w:val="00DF1075"/>
    <w:pPr>
      <w:ind w:left="142"/>
    </w:pPr>
    <w:rPr>
      <w:b/>
      <w:color w:val="00366B"/>
      <w:sz w:val="16"/>
      <w:szCs w:val="16"/>
    </w:rPr>
  </w:style>
  <w:style w:type="character" w:customStyle="1" w:styleId="09HeaderChar">
    <w:name w:val="09. Header Char"/>
    <w:link w:val="09Header"/>
    <w:rsid w:val="00DF1075"/>
    <w:rPr>
      <w:b/>
      <w:color w:val="00366B"/>
      <w:sz w:val="16"/>
      <w:szCs w:val="16"/>
    </w:rPr>
  </w:style>
  <w:style w:type="paragraph" w:customStyle="1" w:styleId="08Hyperlinks">
    <w:name w:val="08. Hyperlinks"/>
    <w:basedOn w:val="04Maintext"/>
    <w:link w:val="08HyperlinksChar"/>
    <w:qFormat/>
    <w:rsid w:val="00B314D6"/>
    <w:rPr>
      <w:color w:val="0000FF"/>
      <w:u w:val="single"/>
    </w:rPr>
  </w:style>
  <w:style w:type="character" w:customStyle="1" w:styleId="08HyperlinksChar">
    <w:name w:val="08. Hyperlinks Char"/>
    <w:link w:val="08Hyperlinks"/>
    <w:rsid w:val="00B314D6"/>
    <w:rPr>
      <w:color w:val="0000FF"/>
      <w:sz w:val="22"/>
      <w:szCs w:val="22"/>
      <w:u w:val="single"/>
      <w:lang w:eastAsia="en-US"/>
    </w:rPr>
  </w:style>
  <w:style w:type="paragraph" w:customStyle="1" w:styleId="01StandardTitle">
    <w:name w:val="01. Standard Title"/>
    <w:next w:val="04Maintext"/>
    <w:link w:val="01StandardTitleChar"/>
    <w:qFormat/>
    <w:rsid w:val="00080C15"/>
    <w:pPr>
      <w:ind w:right="-125"/>
    </w:pPr>
    <w:rPr>
      <w:b/>
      <w:color w:val="00366B"/>
      <w:sz w:val="40"/>
      <w:szCs w:val="40"/>
      <w:lang w:eastAsia="en-US"/>
    </w:rPr>
  </w:style>
  <w:style w:type="character" w:customStyle="1" w:styleId="01StandardTitleChar">
    <w:name w:val="01. Standard Title Char"/>
    <w:link w:val="01StandardTitle"/>
    <w:rsid w:val="00080C15"/>
    <w:rPr>
      <w:b/>
      <w:color w:val="00366B"/>
      <w:sz w:val="40"/>
      <w:szCs w:val="40"/>
      <w:lang w:val="en-GB" w:eastAsia="en-US" w:bidi="ar-SA"/>
    </w:rPr>
  </w:style>
  <w:style w:type="paragraph" w:customStyle="1" w:styleId="05BoldBlue">
    <w:name w:val="05. Bold Blue"/>
    <w:basedOn w:val="04Maintext"/>
    <w:link w:val="05BoldBlueChar"/>
    <w:rsid w:val="00DF1075"/>
    <w:rPr>
      <w:b/>
      <w:color w:val="00366B"/>
    </w:rPr>
  </w:style>
  <w:style w:type="character" w:customStyle="1" w:styleId="05BoldBlueChar">
    <w:name w:val="05. Bold Blue Char"/>
    <w:link w:val="05BoldBlue"/>
    <w:rsid w:val="00DF1075"/>
    <w:rPr>
      <w:b/>
      <w:color w:val="00366B"/>
      <w:sz w:val="22"/>
      <w:szCs w:val="22"/>
      <w:lang w:eastAsia="en-US"/>
    </w:rPr>
  </w:style>
  <w:style w:type="paragraph" w:customStyle="1" w:styleId="03Subtitle2">
    <w:name w:val="03. Subtitle 2"/>
    <w:link w:val="03Subtitle2Char"/>
    <w:qFormat/>
    <w:rsid w:val="00DB42A1"/>
    <w:pPr>
      <w:outlineLvl w:val="1"/>
    </w:pPr>
    <w:rPr>
      <w:rFonts w:ascii="Arial" w:hAnsi="Arial"/>
      <w:b/>
      <w:color w:val="4D6B5F"/>
      <w:szCs w:val="40"/>
      <w:u w:val="single"/>
      <w:lang w:eastAsia="en-US"/>
    </w:rPr>
  </w:style>
  <w:style w:type="character" w:customStyle="1" w:styleId="03Subtitle2Char">
    <w:name w:val="03. Subtitle 2 Char"/>
    <w:link w:val="03Subtitle2"/>
    <w:rsid w:val="00DB42A1"/>
    <w:rPr>
      <w:rFonts w:ascii="Arial" w:hAnsi="Arial"/>
      <w:b/>
      <w:color w:val="4D6B5F"/>
      <w:szCs w:val="40"/>
      <w:u w:val="single"/>
      <w:lang w:eastAsia="en-US"/>
    </w:rPr>
  </w:style>
  <w:style w:type="paragraph" w:styleId="Header">
    <w:name w:val="header"/>
    <w:basedOn w:val="Normal"/>
    <w:link w:val="HeaderChar"/>
    <w:uiPriority w:val="99"/>
    <w:unhideWhenUsed/>
    <w:rsid w:val="00A611D6"/>
    <w:pPr>
      <w:tabs>
        <w:tab w:val="center" w:pos="4513"/>
        <w:tab w:val="right" w:pos="9026"/>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A611D6"/>
  </w:style>
  <w:style w:type="paragraph" w:styleId="Footer">
    <w:name w:val="footer"/>
    <w:basedOn w:val="Normal"/>
    <w:link w:val="FooterChar"/>
    <w:uiPriority w:val="99"/>
    <w:unhideWhenUsed/>
    <w:rsid w:val="00A611D6"/>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A611D6"/>
  </w:style>
  <w:style w:type="paragraph" w:styleId="BalloonText">
    <w:name w:val="Balloon Text"/>
    <w:basedOn w:val="Normal"/>
    <w:link w:val="BalloonTextChar"/>
    <w:uiPriority w:val="99"/>
    <w:semiHidden/>
    <w:unhideWhenUsed/>
    <w:rsid w:val="00A611D6"/>
    <w:rPr>
      <w:rFonts w:ascii="Tahoma" w:hAnsi="Tahoma" w:cs="Tahoma"/>
      <w:sz w:val="16"/>
      <w:szCs w:val="16"/>
    </w:rPr>
  </w:style>
  <w:style w:type="character" w:customStyle="1" w:styleId="BalloonTextChar">
    <w:name w:val="Balloon Text Char"/>
    <w:link w:val="BalloonText"/>
    <w:uiPriority w:val="99"/>
    <w:semiHidden/>
    <w:rsid w:val="00A611D6"/>
    <w:rPr>
      <w:rFonts w:ascii="Tahoma" w:hAnsi="Tahoma" w:cs="Tahoma"/>
      <w:sz w:val="16"/>
      <w:szCs w:val="16"/>
    </w:rPr>
  </w:style>
  <w:style w:type="paragraph" w:customStyle="1" w:styleId="05numberedbullets">
    <w:name w:val="05. numbered bullets"/>
    <w:basedOn w:val="04Maintext"/>
    <w:link w:val="05numberedbulletsChar"/>
    <w:qFormat/>
    <w:rsid w:val="00B314D6"/>
    <w:pPr>
      <w:numPr>
        <w:ilvl w:val="1"/>
        <w:numId w:val="3"/>
      </w:numPr>
      <w:spacing w:before="120" w:after="120"/>
    </w:pPr>
  </w:style>
  <w:style w:type="table" w:customStyle="1" w:styleId="Style2">
    <w:name w:val="Style2"/>
    <w:basedOn w:val="TableNormal"/>
    <w:uiPriority w:val="99"/>
    <w:qFormat/>
    <w:rsid w:val="00A1731B"/>
    <w:pPr>
      <w:spacing w:before="120" w:after="120"/>
      <w:textboxTightWrap w:val="allLines"/>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Arial Unicode MS" w:hAnsi="Arial Unicode MS"/>
        <w:color w:val="000000"/>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F6BFD8"/>
      </w:tcPr>
    </w:tblStylePr>
  </w:style>
  <w:style w:type="character" w:customStyle="1" w:styleId="05numberedbulletsChar">
    <w:name w:val="05. numbered bullets Char"/>
    <w:basedOn w:val="04MaintextChar"/>
    <w:link w:val="05numberedbullets"/>
    <w:rsid w:val="00B314D6"/>
    <w:rPr>
      <w:color w:val="454545"/>
      <w:sz w:val="22"/>
      <w:szCs w:val="22"/>
      <w:lang w:eastAsia="en-US"/>
    </w:rPr>
  </w:style>
  <w:style w:type="table" w:customStyle="1" w:styleId="Style1">
    <w:name w:val="Style1"/>
    <w:basedOn w:val="TableNormal"/>
    <w:uiPriority w:val="99"/>
    <w:qFormat/>
    <w:rsid w:val="00C752CE"/>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07Tabletext">
    <w:name w:val="07. Table text"/>
    <w:basedOn w:val="Normal"/>
    <w:link w:val="07TabletextChar"/>
    <w:qFormat/>
    <w:rsid w:val="00B314D6"/>
    <w:pPr>
      <w:spacing w:before="120" w:after="120"/>
    </w:pPr>
    <w:rPr>
      <w:rFonts w:ascii="Calibri" w:eastAsia="Calibri" w:hAnsi="Calibri"/>
      <w:color w:val="404040"/>
      <w:sz w:val="22"/>
      <w:szCs w:val="22"/>
    </w:rPr>
  </w:style>
  <w:style w:type="table" w:styleId="TableGrid">
    <w:name w:val="Table Grid"/>
    <w:aliases w:val="6pt 5"/>
    <w:basedOn w:val="TableNormal"/>
    <w:uiPriority w:val="39"/>
    <w:rsid w:val="00A17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7TabletextChar">
    <w:name w:val="07. Table text Char"/>
    <w:basedOn w:val="04MaintextChar"/>
    <w:link w:val="07Tabletext"/>
    <w:rsid w:val="00B314D6"/>
    <w:rPr>
      <w:color w:val="454545"/>
      <w:sz w:val="22"/>
      <w:szCs w:val="22"/>
      <w:lang w:eastAsia="en-US"/>
    </w:rPr>
  </w:style>
  <w:style w:type="paragraph" w:customStyle="1" w:styleId="06Hyperlinks">
    <w:name w:val="06. Hyperlinks"/>
    <w:basedOn w:val="04Maintext"/>
    <w:link w:val="06HyperlinksChar"/>
    <w:qFormat/>
    <w:rsid w:val="00F15421"/>
    <w:rPr>
      <w:color w:val="0000FF"/>
    </w:rPr>
  </w:style>
  <w:style w:type="character" w:customStyle="1" w:styleId="06HyperlinksChar">
    <w:name w:val="06. Hyperlinks Char"/>
    <w:link w:val="06Hyperlinks"/>
    <w:rsid w:val="00F15421"/>
    <w:rPr>
      <w:color w:val="0000FF"/>
      <w:sz w:val="22"/>
      <w:szCs w:val="22"/>
      <w:lang w:eastAsia="en-US"/>
    </w:rPr>
  </w:style>
  <w:style w:type="paragraph" w:styleId="BodyTextIndent">
    <w:name w:val="Body Text Indent"/>
    <w:basedOn w:val="Normal"/>
    <w:link w:val="BodyTextIndentChar"/>
    <w:uiPriority w:val="99"/>
    <w:semiHidden/>
    <w:unhideWhenUsed/>
    <w:rsid w:val="00080C15"/>
    <w:pPr>
      <w:spacing w:after="120"/>
      <w:ind w:left="283"/>
    </w:pPr>
  </w:style>
  <w:style w:type="character" w:customStyle="1" w:styleId="BodyTextIndentChar">
    <w:name w:val="Body Text Indent Char"/>
    <w:link w:val="BodyTextIndent"/>
    <w:uiPriority w:val="99"/>
    <w:semiHidden/>
    <w:rsid w:val="00080C15"/>
    <w:rPr>
      <w:rFonts w:ascii="Times New Roman" w:eastAsia="Times New Roman" w:hAnsi="Times New Roman" w:cs="Times New Roman"/>
      <w:sz w:val="24"/>
      <w:szCs w:val="20"/>
      <w:lang w:val="en-GB"/>
    </w:rPr>
  </w:style>
  <w:style w:type="paragraph" w:styleId="BodyText2">
    <w:name w:val="Body Text 2"/>
    <w:basedOn w:val="Normal"/>
    <w:link w:val="BodyText2Char"/>
    <w:uiPriority w:val="99"/>
    <w:semiHidden/>
    <w:unhideWhenUsed/>
    <w:rsid w:val="00923EDF"/>
    <w:pPr>
      <w:spacing w:after="120" w:line="480" w:lineRule="auto"/>
    </w:pPr>
  </w:style>
  <w:style w:type="character" w:customStyle="1" w:styleId="BodyText2Char">
    <w:name w:val="Body Text 2 Char"/>
    <w:link w:val="BodyText2"/>
    <w:uiPriority w:val="99"/>
    <w:semiHidden/>
    <w:rsid w:val="00923EDF"/>
    <w:rPr>
      <w:rFonts w:ascii="Times New Roman" w:eastAsia="Times New Roman" w:hAnsi="Times New Roman"/>
      <w:sz w:val="24"/>
      <w:lang w:eastAsia="en-US"/>
    </w:rPr>
  </w:style>
  <w:style w:type="paragraph" w:styleId="Subtitle">
    <w:name w:val="Subtitle"/>
    <w:basedOn w:val="Normal"/>
    <w:link w:val="SubtitleChar"/>
    <w:qFormat/>
    <w:rsid w:val="00923EDF"/>
    <w:rPr>
      <w:rFonts w:ascii="Arial" w:hAnsi="Arial" w:cs="Arial"/>
      <w:b/>
      <w:bCs/>
    </w:rPr>
  </w:style>
  <w:style w:type="character" w:customStyle="1" w:styleId="SubtitleChar">
    <w:name w:val="Subtitle Char"/>
    <w:link w:val="Subtitle"/>
    <w:rsid w:val="00923EDF"/>
    <w:rPr>
      <w:rFonts w:ascii="Arial" w:eastAsia="Times New Roman" w:hAnsi="Arial" w:cs="Arial"/>
      <w:b/>
      <w:bCs/>
      <w:sz w:val="24"/>
      <w:lang w:eastAsia="en-US"/>
    </w:rPr>
  </w:style>
  <w:style w:type="character" w:styleId="Hyperlink">
    <w:name w:val="Hyperlink"/>
    <w:uiPriority w:val="99"/>
    <w:rsid w:val="00923EDF"/>
    <w:rPr>
      <w:color w:val="0000FF"/>
      <w:u w:val="single"/>
    </w:rPr>
  </w:style>
  <w:style w:type="character" w:styleId="CommentReference">
    <w:name w:val="annotation reference"/>
    <w:uiPriority w:val="99"/>
    <w:semiHidden/>
    <w:unhideWhenUsed/>
    <w:rsid w:val="00B4470A"/>
    <w:rPr>
      <w:sz w:val="16"/>
      <w:szCs w:val="16"/>
    </w:rPr>
  </w:style>
  <w:style w:type="paragraph" w:styleId="CommentText">
    <w:name w:val="annotation text"/>
    <w:basedOn w:val="Normal"/>
    <w:link w:val="CommentTextChar"/>
    <w:uiPriority w:val="99"/>
    <w:semiHidden/>
    <w:unhideWhenUsed/>
    <w:rsid w:val="00B4470A"/>
    <w:rPr>
      <w:sz w:val="20"/>
    </w:rPr>
  </w:style>
  <w:style w:type="character" w:customStyle="1" w:styleId="CommentTextChar">
    <w:name w:val="Comment Text Char"/>
    <w:link w:val="CommentText"/>
    <w:uiPriority w:val="99"/>
    <w:semiHidden/>
    <w:rsid w:val="00B4470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4470A"/>
    <w:rPr>
      <w:b/>
      <w:bCs/>
    </w:rPr>
  </w:style>
  <w:style w:type="character" w:customStyle="1" w:styleId="CommentSubjectChar">
    <w:name w:val="Comment Subject Char"/>
    <w:link w:val="CommentSubject"/>
    <w:uiPriority w:val="99"/>
    <w:semiHidden/>
    <w:rsid w:val="00B4470A"/>
    <w:rPr>
      <w:rFonts w:ascii="Times New Roman" w:eastAsia="Times New Roman" w:hAnsi="Times New Roman"/>
      <w:b/>
      <w:bCs/>
      <w:lang w:eastAsia="en-US"/>
    </w:rPr>
  </w:style>
  <w:style w:type="character" w:customStyle="1" w:styleId="showinstr1">
    <w:name w:val="showinstr1"/>
    <w:rsid w:val="002866E2"/>
    <w:rPr>
      <w:vertAlign w:val="superscript"/>
    </w:rPr>
  </w:style>
  <w:style w:type="paragraph" w:styleId="BodyText">
    <w:name w:val="Body Text"/>
    <w:basedOn w:val="Normal"/>
    <w:link w:val="BodyTextChar"/>
    <w:uiPriority w:val="99"/>
    <w:semiHidden/>
    <w:unhideWhenUsed/>
    <w:rsid w:val="00DE5526"/>
    <w:pPr>
      <w:spacing w:after="120"/>
    </w:pPr>
  </w:style>
  <w:style w:type="character" w:customStyle="1" w:styleId="BodyTextChar">
    <w:name w:val="Body Text Char"/>
    <w:link w:val="BodyText"/>
    <w:uiPriority w:val="99"/>
    <w:semiHidden/>
    <w:rsid w:val="00DE5526"/>
    <w:rPr>
      <w:rFonts w:ascii="Times New Roman" w:eastAsia="Times New Roman" w:hAnsi="Times New Roman"/>
      <w:sz w:val="24"/>
      <w:lang w:eastAsia="en-US"/>
    </w:rPr>
  </w:style>
  <w:style w:type="paragraph" w:customStyle="1" w:styleId="Default">
    <w:name w:val="Default"/>
    <w:rsid w:val="00520604"/>
    <w:pPr>
      <w:autoSpaceDE w:val="0"/>
      <w:autoSpaceDN w:val="0"/>
      <w:adjustRightInd w:val="0"/>
    </w:pPr>
    <w:rPr>
      <w:rFonts w:cs="Calibri"/>
      <w:color w:val="000000"/>
      <w:sz w:val="24"/>
      <w:szCs w:val="24"/>
    </w:rPr>
  </w:style>
  <w:style w:type="paragraph" w:customStyle="1" w:styleId="01Title">
    <w:name w:val="01. Title"/>
    <w:next w:val="04Maintext"/>
    <w:link w:val="01TitleChar"/>
    <w:qFormat/>
    <w:rsid w:val="00927C3F"/>
    <w:pPr>
      <w:spacing w:after="60"/>
      <w:ind w:right="-125"/>
    </w:pPr>
    <w:rPr>
      <w:b/>
      <w:color w:val="00366B"/>
      <w:sz w:val="40"/>
      <w:szCs w:val="40"/>
      <w:lang w:eastAsia="en-US"/>
    </w:rPr>
  </w:style>
  <w:style w:type="character" w:customStyle="1" w:styleId="01TitleChar">
    <w:name w:val="01. Title Char"/>
    <w:link w:val="01Title"/>
    <w:rsid w:val="00927C3F"/>
    <w:rPr>
      <w:b/>
      <w:color w:val="00366B"/>
      <w:sz w:val="40"/>
      <w:szCs w:val="40"/>
      <w:lang w:eastAsia="en-US"/>
    </w:rPr>
  </w:style>
  <w:style w:type="character" w:styleId="FollowedHyperlink">
    <w:name w:val="FollowedHyperlink"/>
    <w:uiPriority w:val="99"/>
    <w:semiHidden/>
    <w:unhideWhenUsed/>
    <w:rsid w:val="00500306"/>
    <w:rPr>
      <w:color w:val="954F72"/>
      <w:u w:val="single"/>
    </w:rPr>
  </w:style>
  <w:style w:type="character" w:customStyle="1" w:styleId="ListParagraphChar">
    <w:name w:val="List Paragraph Char"/>
    <w:link w:val="ListParagraph"/>
    <w:uiPriority w:val="34"/>
    <w:rsid w:val="00FE6371"/>
    <w:rPr>
      <w:sz w:val="22"/>
      <w:szCs w:val="22"/>
      <w:lang w:val="en-US" w:eastAsia="en-US"/>
    </w:rPr>
  </w:style>
  <w:style w:type="paragraph" w:styleId="NormalWeb">
    <w:name w:val="Normal (Web)"/>
    <w:basedOn w:val="Normal"/>
    <w:uiPriority w:val="99"/>
    <w:unhideWhenUsed/>
    <w:rsid w:val="001031A3"/>
    <w:pPr>
      <w:spacing w:before="100" w:beforeAutospacing="1" w:after="100" w:afterAutospacing="1"/>
    </w:pPr>
    <w:rPr>
      <w:rFonts w:eastAsia="Calibri"/>
      <w:szCs w:val="24"/>
      <w:lang w:eastAsia="en-GB"/>
    </w:rPr>
  </w:style>
  <w:style w:type="table" w:customStyle="1" w:styleId="TableGrid1">
    <w:name w:val="Table Grid1"/>
    <w:basedOn w:val="TableNormal"/>
    <w:uiPriority w:val="39"/>
    <w:rsid w:val="0034699A"/>
    <w:rPr>
      <w:color w:val="40404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A6E3B"/>
    <w:rPr>
      <w:color w:val="605E5C"/>
      <w:shd w:val="clear" w:color="auto" w:fill="E1DFDD"/>
    </w:rPr>
  </w:style>
  <w:style w:type="paragraph" w:customStyle="1" w:styleId="Body">
    <w:name w:val="Body"/>
    <w:basedOn w:val="Normal"/>
    <w:rsid w:val="00A0728D"/>
    <w:pPr>
      <w:adjustRightInd w:val="0"/>
      <w:spacing w:after="200" w:line="312" w:lineRule="auto"/>
      <w:jc w:val="both"/>
    </w:pPr>
    <w:rPr>
      <w:rFonts w:ascii="Arial" w:eastAsia="Arial" w:hAnsi="Arial"/>
      <w:sz w:val="20"/>
    </w:rPr>
  </w:style>
  <w:style w:type="character" w:customStyle="1" w:styleId="lrzxr">
    <w:name w:val="lrzxr"/>
    <w:rsid w:val="00E630C8"/>
  </w:style>
  <w:style w:type="paragraph" w:customStyle="1" w:styleId="Level2">
    <w:name w:val="Level 2"/>
    <w:basedOn w:val="Normal"/>
    <w:rsid w:val="00D1563D"/>
    <w:pPr>
      <w:numPr>
        <w:ilvl w:val="1"/>
        <w:numId w:val="4"/>
      </w:numPr>
      <w:adjustRightInd w:val="0"/>
      <w:spacing w:after="200" w:line="312" w:lineRule="auto"/>
      <w:jc w:val="both"/>
    </w:pPr>
    <w:rPr>
      <w:rFonts w:ascii="Arial" w:eastAsia="Arial" w:hAnsi="Arial"/>
      <w:sz w:val="20"/>
    </w:rPr>
  </w:style>
  <w:style w:type="paragraph" w:customStyle="1" w:styleId="Level3">
    <w:name w:val="Level 3"/>
    <w:basedOn w:val="Normal"/>
    <w:rsid w:val="00D1563D"/>
    <w:pPr>
      <w:numPr>
        <w:ilvl w:val="2"/>
        <w:numId w:val="4"/>
      </w:numPr>
      <w:adjustRightInd w:val="0"/>
      <w:spacing w:after="200" w:line="312" w:lineRule="auto"/>
      <w:jc w:val="both"/>
    </w:pPr>
    <w:rPr>
      <w:rFonts w:ascii="Arial" w:eastAsia="Arial" w:hAnsi="Arial"/>
      <w:sz w:val="20"/>
    </w:rPr>
  </w:style>
  <w:style w:type="paragraph" w:customStyle="1" w:styleId="Level4">
    <w:name w:val="Level 4"/>
    <w:basedOn w:val="Normal"/>
    <w:rsid w:val="00D1563D"/>
    <w:pPr>
      <w:numPr>
        <w:ilvl w:val="3"/>
        <w:numId w:val="4"/>
      </w:numPr>
      <w:adjustRightInd w:val="0"/>
      <w:spacing w:after="200" w:line="312" w:lineRule="auto"/>
      <w:jc w:val="both"/>
    </w:pPr>
    <w:rPr>
      <w:rFonts w:ascii="Arial" w:eastAsia="Arial" w:hAnsi="Arial"/>
      <w:sz w:val="20"/>
    </w:rPr>
  </w:style>
  <w:style w:type="paragraph" w:customStyle="1" w:styleId="Level5">
    <w:name w:val="Level 5"/>
    <w:basedOn w:val="Normal"/>
    <w:rsid w:val="00D1563D"/>
    <w:pPr>
      <w:numPr>
        <w:ilvl w:val="4"/>
        <w:numId w:val="4"/>
      </w:numPr>
      <w:adjustRightInd w:val="0"/>
      <w:spacing w:after="200" w:line="312" w:lineRule="auto"/>
      <w:jc w:val="both"/>
    </w:pPr>
    <w:rPr>
      <w:rFonts w:ascii="Arial" w:eastAsia="Arial" w:hAnsi="Arial"/>
      <w:sz w:val="20"/>
    </w:rPr>
  </w:style>
  <w:style w:type="paragraph" w:customStyle="1" w:styleId="Level1asheadingtext">
    <w:name w:val="Level 1 as heading (text)"/>
    <w:basedOn w:val="BodyText"/>
    <w:next w:val="Level2"/>
    <w:rsid w:val="00D1563D"/>
    <w:pPr>
      <w:keepNext/>
      <w:numPr>
        <w:numId w:val="4"/>
      </w:numPr>
      <w:adjustRightInd w:val="0"/>
      <w:spacing w:after="200" w:line="312" w:lineRule="auto"/>
      <w:jc w:val="both"/>
      <w:outlineLvl w:val="0"/>
    </w:pPr>
    <w:rPr>
      <w:rFonts w:ascii="Arial" w:eastAsia="Arial" w:hAnsi="Arial"/>
      <w:b/>
      <w:sz w:val="20"/>
    </w:rPr>
  </w:style>
  <w:style w:type="paragraph" w:customStyle="1" w:styleId="ReportBody">
    <w:name w:val="Report Body"/>
    <w:basedOn w:val="NoSpacing"/>
    <w:link w:val="ReportBodyChar"/>
    <w:qFormat/>
    <w:rsid w:val="00635B0D"/>
    <w:pPr>
      <w:spacing w:after="300" w:line="300" w:lineRule="auto"/>
      <w:jc w:val="both"/>
    </w:pPr>
    <w:rPr>
      <w:rFonts w:ascii="Arial" w:eastAsia="Calibri" w:hAnsi="Arial"/>
      <w:sz w:val="22"/>
    </w:rPr>
  </w:style>
  <w:style w:type="character" w:customStyle="1" w:styleId="ReportBodyChar">
    <w:name w:val="Report Body Char"/>
    <w:link w:val="ReportBody"/>
    <w:rsid w:val="00635B0D"/>
    <w:rPr>
      <w:rFonts w:ascii="Arial" w:hAnsi="Arial"/>
      <w:sz w:val="22"/>
      <w:lang w:eastAsia="en-US"/>
    </w:rPr>
  </w:style>
  <w:style w:type="paragraph" w:styleId="NoSpacing">
    <w:name w:val="No Spacing"/>
    <w:uiPriority w:val="1"/>
    <w:qFormat/>
    <w:rsid w:val="00635B0D"/>
    <w:rPr>
      <w:rFonts w:ascii="Times New Roman" w:eastAsia="Times New Roman" w:hAnsi="Times New Roman"/>
      <w:sz w:val="24"/>
      <w:lang w:eastAsia="en-US"/>
    </w:rPr>
  </w:style>
  <w:style w:type="paragraph" w:customStyle="1" w:styleId="10MainText">
    <w:name w:val="1.0 Main Text"/>
    <w:basedOn w:val="Normal"/>
    <w:link w:val="10MainTextChar"/>
    <w:qFormat/>
    <w:rsid w:val="00635B0D"/>
    <w:pPr>
      <w:spacing w:before="120" w:after="120"/>
    </w:pPr>
    <w:rPr>
      <w:rFonts w:ascii="Calibri" w:eastAsia="Calibri" w:hAnsi="Calibri"/>
      <w:color w:val="000000"/>
      <w:sz w:val="22"/>
      <w:szCs w:val="22"/>
      <w:lang w:eastAsia="en-GB"/>
    </w:rPr>
  </w:style>
  <w:style w:type="character" w:customStyle="1" w:styleId="10MainTextChar">
    <w:name w:val="1.0 Main Text Char"/>
    <w:link w:val="10MainText"/>
    <w:rsid w:val="00635B0D"/>
    <w:rPr>
      <w:color w:val="000000"/>
      <w:sz w:val="22"/>
      <w:szCs w:val="22"/>
    </w:rPr>
  </w:style>
  <w:style w:type="paragraph" w:customStyle="1" w:styleId="21Bullet1">
    <w:name w:val="2.1 Bullet 1"/>
    <w:basedOn w:val="Normal"/>
    <w:qFormat/>
    <w:rsid w:val="00635B0D"/>
    <w:pPr>
      <w:numPr>
        <w:numId w:val="5"/>
      </w:numPr>
      <w:tabs>
        <w:tab w:val="num" w:pos="360"/>
      </w:tabs>
      <w:spacing w:after="120"/>
      <w:ind w:left="284" w:hanging="284"/>
    </w:pPr>
    <w:rPr>
      <w:rFonts w:ascii="Calibri" w:eastAsia="Calibri" w:hAnsi="Calibri"/>
      <w:color w:val="000000"/>
      <w:sz w:val="22"/>
      <w:szCs w:val="22"/>
      <w:lang w:eastAsia="en-GB"/>
    </w:rPr>
  </w:style>
  <w:style w:type="table" w:customStyle="1" w:styleId="GridTable41">
    <w:name w:val="Grid Table 41"/>
    <w:basedOn w:val="TableNormal"/>
    <w:uiPriority w:val="49"/>
    <w:rsid w:val="005A1617"/>
    <w:rPr>
      <w:rFonts w:ascii="Gill Sans" w:hAnsi="Gill Sans"/>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pple-converted-space">
    <w:name w:val="apple-converted-space"/>
    <w:basedOn w:val="DefaultParagraphFont"/>
    <w:rsid w:val="004A2345"/>
  </w:style>
  <w:style w:type="paragraph" w:customStyle="1" w:styleId="30Tabletext">
    <w:name w:val="3.0 Table text"/>
    <w:basedOn w:val="10MainText"/>
    <w:link w:val="30TabletextChar"/>
    <w:qFormat/>
    <w:rsid w:val="00F17250"/>
    <w:pPr>
      <w:spacing w:before="60" w:after="60"/>
    </w:pPr>
  </w:style>
  <w:style w:type="character" w:customStyle="1" w:styleId="30TabletextChar">
    <w:name w:val="3.0 Table text Char"/>
    <w:link w:val="30Tabletext"/>
    <w:rsid w:val="00F17250"/>
    <w:rPr>
      <w:color w:val="000000"/>
      <w:sz w:val="22"/>
      <w:szCs w:val="22"/>
    </w:rPr>
  </w:style>
  <w:style w:type="character" w:styleId="PlaceholderText">
    <w:name w:val="Placeholder Text"/>
    <w:basedOn w:val="DefaultParagraphFont"/>
    <w:uiPriority w:val="99"/>
    <w:semiHidden/>
    <w:rsid w:val="00F702FF"/>
    <w:rPr>
      <w:color w:val="808080"/>
    </w:rPr>
  </w:style>
  <w:style w:type="character" w:styleId="UnresolvedMention">
    <w:name w:val="Unresolved Mention"/>
    <w:uiPriority w:val="99"/>
    <w:semiHidden/>
    <w:unhideWhenUsed/>
    <w:rsid w:val="008F164C"/>
    <w:rPr>
      <w:color w:val="605E5C"/>
      <w:shd w:val="clear" w:color="auto" w:fill="E1DFDD"/>
    </w:rPr>
  </w:style>
  <w:style w:type="table" w:styleId="GridTable4">
    <w:name w:val="Grid Table 4"/>
    <w:basedOn w:val="TableNormal"/>
    <w:uiPriority w:val="49"/>
    <w:rsid w:val="008F164C"/>
    <w:rPr>
      <w:rFonts w:ascii="Gill Sans" w:hAnsi="Gill Sans"/>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1">
    <w:name w:val="toc 1"/>
    <w:basedOn w:val="Normal"/>
    <w:next w:val="Normal"/>
    <w:autoRedefine/>
    <w:uiPriority w:val="39"/>
    <w:unhideWhenUsed/>
    <w:rsid w:val="008F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scs.org.uk/consum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financial-ombudsman.org.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firms/systems-reporting/register"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C350461574D7FB2A4FF46FECB5D04"/>
        <w:category>
          <w:name w:val="General"/>
          <w:gallery w:val="placeholder"/>
        </w:category>
        <w:types>
          <w:type w:val="bbPlcHdr"/>
        </w:types>
        <w:behaviors>
          <w:behavior w:val="content"/>
        </w:behaviors>
        <w:guid w:val="{BB56BDBA-9CD2-4655-A034-A660AF5A1B0B}"/>
      </w:docPartPr>
      <w:docPartBody>
        <w:p w:rsidR="0010668A" w:rsidRDefault="0010668A" w:rsidP="0010668A">
          <w:pPr>
            <w:pStyle w:val="302C350461574D7FB2A4FF46FECB5D04"/>
          </w:pPr>
          <w:r w:rsidRPr="004B7DCA">
            <w:rPr>
              <w:rStyle w:val="PlaceholderText"/>
            </w:rPr>
            <w:t>Click or tap here to enter text.</w:t>
          </w:r>
        </w:p>
      </w:docPartBody>
    </w:docPart>
    <w:docPart>
      <w:docPartPr>
        <w:name w:val="2560D7EBC6354E178F69503C85A94AC3"/>
        <w:category>
          <w:name w:val="General"/>
          <w:gallery w:val="placeholder"/>
        </w:category>
        <w:types>
          <w:type w:val="bbPlcHdr"/>
        </w:types>
        <w:behaviors>
          <w:behavior w:val="content"/>
        </w:behaviors>
        <w:guid w:val="{F25B659B-EBB3-4C32-8778-4A271F997602}"/>
      </w:docPartPr>
      <w:docPartBody>
        <w:p w:rsidR="0010668A" w:rsidRDefault="0010668A" w:rsidP="0010668A">
          <w:pPr>
            <w:pStyle w:val="2560D7EBC6354E178F69503C85A94AC3"/>
          </w:pPr>
          <w:r w:rsidRPr="004B7D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ill Sans">
    <w:altName w:val="Calibri"/>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DF"/>
    <w:rsid w:val="0010668A"/>
    <w:rsid w:val="001F36DF"/>
    <w:rsid w:val="00560996"/>
    <w:rsid w:val="006A0FEE"/>
    <w:rsid w:val="00AC6277"/>
    <w:rsid w:val="00EE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68A"/>
    <w:rPr>
      <w:color w:val="808080"/>
    </w:rPr>
  </w:style>
  <w:style w:type="paragraph" w:customStyle="1" w:styleId="302C350461574D7FB2A4FF46FECB5D04">
    <w:name w:val="302C350461574D7FB2A4FF46FECB5D04"/>
    <w:rsid w:val="0010668A"/>
    <w:rPr>
      <w:kern w:val="2"/>
      <w14:ligatures w14:val="standardContextual"/>
    </w:rPr>
  </w:style>
  <w:style w:type="paragraph" w:customStyle="1" w:styleId="2560D7EBC6354E178F69503C85A94AC3">
    <w:name w:val="2560D7EBC6354E178F69503C85A94AC3"/>
    <w:rsid w:val="0010668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x s d : s c h e m a   x m l n s : n s 0 = " u r n : s f - d a t a s e t : c o n t a c t _ n a m e s "   x m l n s : x d = " h t t p : / / w w w . i n v e n s o . c o m / s c h e m a s / x p e r i d o / G e n e r a t e D o c R e q u e s t . x s d "   a t t r i b u t e F o r m D e f a u l t = " u n q u a l i f i e d "   e l e m e n t F o r m D e f a u l t = " q u a l i f i e d "   t a r g e t N a m e s p a c e = " h t t p : / / w w w . i n v e n s o . c o m / s c h e m a s / x p e r i d o / G e n e r a t e D o c R e q u e s t . x s d "   x m l n s : x s d = " h t t p : / / w w w . w 3 . o r g / 2 0 0 1 / X M L S c h e m a " >  
     < x s d : e l e m e n t   n a m e = " G e n e r a t e D o c R e q u e s t " >  
         < x s d : c o m p l e x T y p e >  
             < x s d : a l l >  
                 < x s d : e l e m e n t   m i n O c c u r s = " 0 "   n a m e = " M e t a D a t a " >  
                     < x s d : c o m p l e x T y p e >  
                         < x s d : a l l >  
                             < x s d : e l e m e n t   m i n O c c u r s = " 0 "   n a m e = " G e n e r a l " >  
                                 < x s d : c o m p l e x T y p e >  
                                     < x s d : a l l >  
                                         < x s d : e l e m e n t   m i n O c c u r s = " 0 "   n a m e = " C r e a t o r "   t y p e = " x s d : s t r i n g " >  
                                             < x s d : a n n o t a t i o n >  
                                                 < x s d : a p p i n f o >  
                                                     < a l t e r n a t e N a m e   x m l n s = " h t t p : / / i n v e n s o . c o m / d c / e l e m e n t s / 1 . 1 / " > A c t i v e   U s e r < / a l t e r n a t e N a m e >  
                                                     < d e s c r i p t i o n   x m l n s = " h t t p : / / i n v e n s o . c o m / d c / e l e m e n t s / 1 . 1 / " > T h e   n a m e   o f   t h e   u s e r   t h a t   r e q u e s t e d   t h e   d o c u m e n t < / d e s c r i p t i o n >  
                                                 < / x s d : a p p i n f o >  
                                             < / x s d : a n n o t a t i o n >  
                                         < / x s d : e l e m e n t >  
                                         < x s d : e l e m e n t   m i n O c c u r s = " 0 "   n a m e = " T e m p l a t e N a m e "   t y p e = " x s d : s t r i n g " >  
                                             < x s d : a n n o t a t i o n >  
                                                 < x s d : a p p i n f o >  
                                                     < a l t e r n a t e N a m e   x m l n s = " h t t p : / / i n v e n s o . c o m / d c / e l e m e n t s / 1 . 1 / " > T e m p l a t e   N a m e < / a l t e r n a t e N a m e >  
                                                     < d e s c r i p t i o n   x m l n s = " h t t p : / / i n v e n s o . c o m / d c / e l e m e n t s / 1 . 1 / " > T h e   n a m e   o f   t h e   t e m p l a t e   u s e d   t o   g e n e r a t e   t h e   d o c u m e n t < / d e s c r i p t i o n >  
                                                 < / x s d : a p p i n f o >  
                                             < / x s d : a n n o t a t i o n >  
                                         < / x s d : e l e m e n t >  
                                         < x s d : e l e m e n t   m i n O c c u r s = " 0 "   n a m e = " P r o j e c t N a m e "   t y p e = " x s d : s t r i n g " >  
                                             < x s d : a n n o t a t i o n >  
                                                 < x s d : a p p i n f o >  
                                                     < a l t e r n a t e N a m e   x m l n s = " h t t p : / / i n v e n s o . c o m / d c / e l e m e n t s / 1 . 1 / " > P r o j e c t   N a m e < / a l t e r n a t e N a m e >  
                                                     < d e s c r i p t i o n   x m l n s = " h t t p : / / i n v e n s o . c o m / d c / e l e m e n t s / 1 . 1 / " > T h e   n a m e   o f   t h e   p r o j e c t   i n   w h i c h   t h e   d o c u m e n t   i s   g e n e r a t e d < / d e s c r i p t i o n >  
                                                 < / x s d : a p p i n f o >  
                                             < / x s d : a n n o t a t i o n >  
                                         < / x s d : e l e m e n t >  
                                         < x s d : e l e m e n t   m i n O c c u r s = " 0 "   n a m e = " R e q u e s t S t a r t "   t y p e = " x s d : d a t e T i m e " >  
                                             < x s d : a n n o t a t i o n >  
                                                 < x s d : a p p i n f o >  
                                                     < a l t e r n a t e N a m e   x m l n s = " h t t p : / / i n v e n s o . c o m / d c / e l e m e n t s / 1 . 1 / " > D o c u m e n t   G e n e r a t i o n   S t a r t < / a l t e r n a t e N a m e >  
                                                     < d e s c r i p t i o n   x m l n s = " h t t p : / / i n v e n s o . c o m / d c / e l e m e n t s / 1 . 1 / " > T h e   m o m e n t   t h e   r e q u e s t   f o r   g e n e r a t i n g   t h e   d o c u m e n t   h a s   s t a r t e d   ( s e r v e r   t i m e ) < / d e s c r i p t i o n >  
                                                 < / x s d : a p p i n f o >  
                                             < / x s d : a n n o t a t i o n >  
                                         < / x s d : e l e m e n t >  
                                         < x s d : e l e m e n t   m i n O c c u r s = " 0 "   n a m e = " E x e c u t i o n I d "   t y p e = " x s d : s t r i n g " >  
                                             < x s d : a n n o t a t i o n >  
                                                 < x s d : a p p i n f o >  
                                                     < a l t e r n a t e N a m e   x m l n s = " h t t p : / / i n v e n s o . c o m / d c / e l e m e n t s / 1 . 1 / " > F l o w   e x e c u t i o n   I D < / a l t e r n a t e N a m e >  
                                                     < d e s c r i p t i o n   x m l n s = " h t t p : / / i n v e n s o . c o m / d c / e l e m e n t s / 1 . 1 / " > A   u n i q u e   i d   t h a t   i d e n t i f i e s   t h e   f l o w   e x e c u t i o n   t h a t   c r e a t e d   t h e   d o c u m e n t < / d e s c r i p t i o n >  
                                                 < / x s d : a p p i n f o >  
                                             < / x s d : a n n o t a t i o n >  
                                         < / x s d : e l e m e n t >  
                                         < x s d : e l e m e n t   m i n O c c u r s = " 0 "   n a m e = " T i m e Z o n e "   t y p e = " x s d : s t r i n g " >  
                                             < x s d : a n n o t a t i o n >  
                                                 < x s d : a p p i n f o >  
                                                     < a l t e r n a t e N a m e   x m l n s = " h t t p : / / i n v e n s o . c o m / d c / e l e m e n t s / 1 . 1 / " > P r o j e c t   T i m e   Z o n e < / a l t e r n a t e N a m e >  
                                                     < d e s c r i p t i o n   x m l n s = " h t t p : / / i n v e n s o . c o m / d c / e l e m e n t s / 1 . 1 / " > T h e   t i m e   z o n e   t h a t   i s   u s e d   w h e n   g e n e r a t i n g   t h e   d o c u m e n t < / d e s c r i p t i o n >  
                                                 < / x s d : a p p i n f o >  
                                             < / x s d : a n n o t a t i o n >  
                                         < / x s d : e l e m e n t >  
                                     < / x s d : a l l >  
                                 < / x s d : c o m p l e x T y p e >  
                             < / x s d : e l e m e n t >  
                         < / x s d : a l l >  
                     < / x s d : c o m p l e x T y p e >  
                 < / x s d : e l e m e n t >  
                 < x s d : e l e m e n t   m i n O c c u r s = " 0 "   n a m e = " D a t a " >  
                     < x s d : c o m p l e x T y p e >  
                         < x s d : a l l >  
                             < x s d : e l e m e n t   m i n O c c u r s = " 0 "   n a m e = " D a t a S e t s " >  
                                 < x s d : c o m p l e x T y p e >  
                                     < x s d : a l l >  
                                         < x s d : e l e m e n t   m i n O c c u r s = " 0 "   n a m e = " c o n t a c t _ n a m e s " >  
                                             < x s d : a n n o t a t i o n >  
                                                 < x s d : a p p i n f o >  
                                                     < a l t e r n a t e N a m e   x m l n s = " h t t p : / / i n v e n s o . c o m / d c / e l e m e n t s / 1 . 1 / " > C o n t a c t   n a m e s < / a l t e r n a t e N a m e >  
                                                 < / x s d : a p p i n f o >  
                                             < / x s d : a n n o t a t i o n >  
                                             < x s d : c o m p l e x T y p e >  
                                                 < x s d : a l l >  
                                                     < x s d : e l e m e n t   m i n O c c u r s = " 0 "   r e f = " n s 0 : A c c o u n t " / >  
                                                 < / x s d : a l l >  
                                                 < x s d : a t t r i b u t e   d e f a u l t = " E m b e d d e d "   n a m e = " o r i g i n T y p e "   t y p e = " x d : O r i g i n T y p e " / >  
                                                 < x s d : a t t r i b u t e   n a m e = " o r i g i n "   t y p e = " x s d : s t r i n g " / >  
                                             < / x s d : c o m p l e x T y p e >  
                                         < / x s d : e l e m e n t >  
                                     < / x s d : a l l >  
                                 < / x s d : c o m p l e x T y p e >  
                             < / x s d : e l e m e n t >  
                         < / x s d : a l l >  
                     < / x s d : c o m p l e x T y p e >  
                 < / x s d : e l e m e n t >  
             < / x s d : a l l >  
         < / x s d : c o m p l e x T y p e >  
     < / x s d : e l e m e n t >  
     < x s d : s i m p l e T y p e   n a m e = " O r i g i n T y p e " >  
         < x s d : r e s t r i c t i o n   b a s e = " x s d : s t r i n g " >  
             < x s d : e n u m e r a t i o n   v a l u e = " E m b e d d e d " / >  
             < x s d : e n u m e r a t i o n   v a l u e = " F i l e " / >  
             < x s d : e n u m e r a t i o n   v a l u e = " U r l " / >  
             < x s d : e n u m e r a t i o n   v a l u e = " R e p o s i t o r y " / >  
         < / x s d : r e s t r i c t i o n >  
     < / x s d : s i m p l e T y p e >  
 < / x s d : s c h e m a > 
</file>

<file path=customXml/item3.xml>��< ? x m l   v e r s i o n = " 1 . 0 "   e n c o d i n g = " u t f - 1 6 " ? > < x s : s c h e m a   x m l n s : t n s = " u r n : s f - d a t a s e t : c o n t a c t _ n a m e s "   x m l n s : d c = " h t t p : / / i n v e n s o . c o m / d c / e l e m e n t s / 1 . 1 / "   a t t r i b u t e F o r m D e f a u l t = " u n q u a l i f i e d "   e l e m e n t F o r m D e f a u l t = " q u a l i f i e d "   t a r g e t N a m e s p a c e = " u r n : s f - d a t a s e t : c o n t a c t _ n a m e s "   x m l n s : x s = " h t t p : / / w w w . w 3 . o r g / 2 0 0 1 / X M L S c h e m a " >  
     < x s : c o m p l e x T y p e   n a m e = " A c c o u n t " >  
         < x s : s e q u e n c e >  
             < x s : e l e m e n t   n a m e = " N a m e "   t y p e = " x s : s t r i n g " >  
                 < x s : a n n o t a t i o n >  
                     < x s : a p p i n f o >  
                         < d c : a l t e r n a t e N a m e   x m l n s : d c = " h t t p : / / i n v e n s o . c o m / d c / e l e m e n t s / 1 . 1 / " > A c c o u n t   N a m e < / d c : a l t e r n a t e N a m e >  
                         < d c : d e s c r i p t i o n   x m l n s : d c = " h t t p : / / i n v e n s o . c o m / d c / e l e m e n t s / 1 . 1 / " > T y p e   t h e   c o m p a n y   o r   b u s i n e s s   n a m e . < / d c : d e s c r i p t i o n >  
                     < / x s : a p p i n f o >  
                 < / x s : a n n o t a t i o n >  
             < / x s : e l e m e n t >  
             < x s : e l e m e n t   m i n O c c u r s = " 0 "   n a m e = " P r i m a r y C o n t a c t I d " >  
                 < x s : a n n o t a t i o n >  
                     < x s : a p p i n f o >  
                         < d c : a l t e r n a t e N a m e   x m l n s : d c = " h t t p : / / i n v e n s o . c o m / d c / e l e m e n t s / 1 . 1 / " > P r i m a r y   c o n t a c t < / d c : a l t e r n a t e N a m e >  
                         < d c : d e s c r i p t i o n   x m l n s : d c = " h t t p : / / i n v e n s o . c o m / d c / e l e m e n t s / 1 . 1 / " > C h o o s e   t h e   p r i m a r y   c o n t a c t   f o r   t h e   a c c o u n t   t o   p r o v i d e   q u i c k   a c c e s s   t o   c o n t a c t   d e t a i l s . < / d c : d e s c r i p t i o n >  
                     < / x s : a p p i n f o >  
                 < / x s : a n n o t a t i o n >  
                 < x s : c o m p l e x T y p e >  
                     < x s : c h o i c e >  
                         < x s : e l e m e n t   n a m e = " C o n t a c t "   t y p e = " t n s : C o n t a c t " / >  
                     < / x s : c h o i c e >  
                     < x s : a t t r i b u t e   n a m e = " n a m e "   t y p e = " x s : s t r i n g " / >  
                     < x s : a t t r i b u t e   n a m e = " i d "   t y p e = " x s : s t r i n g " / >  
                     < x s : a t t r i b u t e   n a m e = " e n t i t y "   t y p e = " x s : s t r i n g " / >  
                 < / x s : c o m p l e x T y p e >  
             < / x s : e l e m e n t >  
             < x s : e l e m e n t   m i n O c c u r s = " 0 "   n a m e = " t 4 a _ S e c o n d a r y C o n t a c t I d " >  
                 < x s : a n n o t a t i o n >  
                     < x s : a p p i n f o >  
                         < d c : a l t e r n a t e N a m e   x m l n s : d c = " h t t p : / / i n v e n s o . c o m / d c / e l e m e n t s / 1 . 1 / " > S e c o n d a r y   c o n t a c t < / d c : a l t e r n a t e N a m e >  
                         < d c : d e s c r i p t i o n   x m l n s : d c = " h t t p : / / i n v e n s o . c o m / d c / e l e m e n t s / 1 . 1 / " > U n i q u e   i d e n t i f i e r   o f   t h e   s e c o n d a r y   c o n t a c t   o n   t h e   a c c o u n t < / d c : d e s c r i p t i o n >  
                     < / x s : a p p i n f o >  
                 < / x s : a n n o t a t i o n >  
                 < x s : c o m p l e x T y p e >  
                     < x s : c h o i c e >  
                         < x s : e l e m e n t   n a m e = " C o n t a c t "   t y p e = " t n s : C o n t a c t " / >  
                     < / x s : c h o i c e >  
                     < x s : a t t r i b u t e   n a m e = " n a m e "   t y p e = " x s : s t r i n g " / >  
                     < x s : a t t r i b u t e   n a m e = " i d "   t y p e = " x s : s t r i n g " / >  
                     < x s : a t t r i b u t e   n a m e = " e n t i t y "   t y p e = " x s : s t r i n g " / >  
                 < / x s : c o m p l e x T y p e >  
             < / x s : e l e m e n t >  
         < / x s : s e q u e n c e >  
     < / x s : c o m p l e x T y p e >  
     < x s : e l e m e n t   n a m e = " A c c o u n t "   t y p e = " t n s : A c c o u n t " >  
         < x s : a n n o t a t i o n >  
             < x s : a p p i n f o >  
                 < d c : a l t e r n a t e N a m e   x m l n s : d c = " h t t p : / / i n v e n s o . c o m / d c / e l e m e n t s / 1 . 1 / " > a c c o u n t < / d c : a l t e r n a t e N a m e >  
                 < d c : d e s c r i p t i o n   x m l n s : d c = " h t t p : / / i n v e n s o . c o m / d c / e l e m e n t s / 1 . 1 / " / >  
             < / x s : a p p i n f o >  
         < / x s : a n n o t a t i o n >  
     < / x s : e l e m e n t >  
     < x s : c o m p l e x T y p e   n a m e = " C o n t a c t " >  
         < x s : s e q u e n c e >  
             < x s : e l e m e n t   m i n O c c u r s = " 0 "   n a m e = " F i r s t N a m e "   t y p e = " x s : s t r i n g " >  
                 < x s : a n n o t a t i o n >  
                     < x s : a p p i n f o >  
                         < d c : a l t e r n a t e N a m e > F i r s t   n a m e < / d c : a l t e r n a t e N a m e >  
                         < d c : d e s c r i p t i o n > T y p e   t h e   c o n t a c t ' s   f i r s t   n a m e   t o   m a k e   s u r e   t h e   c o n t a c t   i s   a d d r e s s e d   c o r r e c t l y   i n   s a l e s   c a l l s ,   e m a i l ,   a n d   m a r k e t i n g   c a m p a i g n s . < / d c : d e s c r i p t i o n >  
                     < / x s : a p p i n f o >  
                 < / x s : a n n o t a t i o n >  
             < / x s : e l e m e n t >  
             < x s : e l e m e n t   m i n O c c u r s = " 0 "   n a m e = " F u l l N a m e "   t y p e = " x s : s t r i n g " >  
                 < x s : a n n o t a t i o n >  
                     < x s : a p p i n f o >  
                         < d c : a l t e r n a t e N a m e > F u l l   N a m e < / d c : a l t e r n a t e N a m e >  
                         < d c : d e s c r i p t i o n > C o m b i n e s   a n d   s h o w s   t h e   c o n t a c t ' s   f i r s t   a n d   l a s t   n a m e s   s o   t h a t   t h e   f u l l   n a m e   c a n   b e   d i s p l a y e d   i n   v i e w s   a n d   r e p o r t s . < / d c : d e s c r i p t i o n >  
                     < / x s : a p p i n f o >  
                 < / x s : a n n o t a t i o n >  
             < / x s : e l e m e n t >  
             < x s : e l e m e n t   n a m e = " L a s t N a m e "   t y p e = " x s : s t r i n g " >  
                 < x s : a n n o t a t i o n >  
                     < x s : a p p i n f o >  
                         < d c : a l t e r n a t e N a m e > L a s t   n a m e < / d c : a l t e r n a t e N a m e >  
                         < d c : d e s c r i p t i o n > T y p e   t h e   c o n t a c t ' s   l a s t   n a m e   t o   m a k e   s u r e   t h e   c o n t a c t   i s   a d d r e s s e d   c o r r e c t l y   i n   s a l e s   c a l l s ,   e m a i l ,   a n d   m a r k e t i n g   c a m p a i g n s . < / d c : d e s c r i p t i o n >  
                     < / x s : a p p i n f o >  
                 < / x s : a n n o t a t i o n >  
             < / x s : e l e m e n t >  
             < x s : e l e m e n t   m i n O c c u r s = " 0 "   n a m e = " t 4 a _ K n o w n a s "   t y p e = " x s : s t r i n g " >  
                 < x s : a n n o t a t i o n >  
                     < x s : a p p i n f o >  
                         < d c : a l t e r n a t e N a m e > K n o w n   a s < / d c : a l t e r n a t e N a m e >  
                         < d c : d e s c r i p t i o n / >  
                     < / x s : a p p i n f o >  
                 < / x s : a n n o t a t i o n >  
             < / x s : e l e m e n t >  
         < / x s : s e q u e n c e >  
     < / x s : c o m p l e x T y p e >  
 < / x s : s c h e m a > 
</file>

<file path=customXml/item4.xml><?xml version="1.0" encoding="utf-8"?>
<XperiDoTemplateMeta xmlns:xsi="http://www.w3.org/2001/XMLSchema-instance" xmlns:xsd="http://www.w3.org/2001/XMLSchema" xmlns="http://schemas.xperido.com/template-meta">
  <RemoteSettings>
    <Connection>
      <ServerUrl>https://shipmanfinancialplanning.time4advice.smartflows.xpertdoc.com</ServerUrl>
      <Authentication>
        <OAuth2Authentication connectorId="6f3b2cb9-4bb1-426b-b0fa-40b9535cbeee" displayName="Microsoft Dynamics 365 CE"/>
      </Authentication>
    </Connection>
    <Template id="b5bf83ac-bb1c-4109-9659-deda58b130b1" displayName="SWM Client Agreement" language="en" lastModified="2024-03-11T10:14:08.247Z"/>
    <DataSets>
      <Dataset id="92b7caee-895a-4c00-bdf7-679f3d1b57eb" displayName="Contact names" primaryEntity="account" wrapperElementName="contact_names" datasetType="standard"/>
    </DataSets>
    <Schema>
      <Main partName="{B2C4894A-CE08-42ED-B4B8-80D1BC640385}"/>
      <AdditionalSchemas>
        <AdditionalSchema partName="{E3CE8BF5-1CAC-43F4-BB63-577FE3702927}"/>
      </AdditionalSchemas>
    </Schema>
    <System>
      <Info version="4.19.1.2" description="" esignProvider="DocuSign">
        <SupportUrl>https://kb.xpertdoc.com</SupportUrl>
      </Info>
    </System>
  </RemoteSettings>
</XperiDoTemplateMeta>
</file>

<file path=customXml/item5.xml><?xml version="1.0" encoding="utf-8"?>
<XBDocumentMap xmlns:xsi="http://www.w3.org/2001/XMLSchema-instance" xmlns:xsd="http://www.w3.org/2001/XMLSchema" xmlns="http://schemas.invenso.com/xbi/doc/XBDocumentMap.xsd" version="2">
  <Instructions>
    <Instruction id="696965085" type="data">
      <Settings xsi:type="DataSettings">
        <Rule styleUsage="Common">
          <Values>
            <Value id="157c5d64-b519-4836-9420-bc43a2201892">
              <XPath>/Account/PrimaryContactId/@name</XPath>
            </Value>
          </Values>
        </Rule>
      </Settings>
    </Instruction>
    <Instruction id="2413343789" altId="-1881623507" type="data">
      <Settings xsi:type="DataSettings">
        <Rule styleUsage="Common">
          <Values>
            <Value id="810b3059-287c-4b34-afef-1d595e2cb191">
              <XPath>/Account/t4a_SecondaryContactId/@name</XPath>
            </Value>
          </Values>
        </Rule>
      </Settings>
    </Instruction>
    <Instruction id="2574222818" altId="-1720744478" type="data">
      <Settings xsi:type="DataSettings">
        <Rule styleUsage="Common">
          <Values>
            <Value id="157c5d64-b519-4836-9420-bc43a2201892">
              <XPath>/Account/PrimaryContactId/@name</XPath>
            </Value>
          </Values>
        </Rule>
      </Settings>
    </Instruction>
    <Instruction id="2480492244" altId="-1814475052" type="data">
      <Settings xsi:type="DataSettings">
        <Rule styleUsage="Common">
          <Values>
            <Value id="810b3059-287c-4b34-afef-1d595e2cb191">
              <XPath>/Account/t4a_SecondaryContactId/@name</XPath>
            </Value>
          </Values>
        </Rule>
      </Settings>
    </Instruction>
  </Instructions>
</XBDocumentMap>
</file>

<file path=customXml/item6.xml><?xml version="1.0" encoding="utf-8"?>
<TemplateResources xmlns:xsi="http://www.w3.org/2001/XMLSchema-instance" xmlns:xsd="http://www.w3.org/2001/XMLSchema" xmlns="http://schemas.invenso.com/xbi/doc/TemplateResources.xsd"/>
</file>

<file path=customXml/itemProps1.xml><?xml version="1.0" encoding="utf-8"?>
<ds:datastoreItem xmlns:ds="http://schemas.openxmlformats.org/officeDocument/2006/customXml" ds:itemID="{1AE61D98-B51A-4432-BF61-4A84EE144808}">
  <ds:schemaRefs>
    <ds:schemaRef ds:uri="http://schemas.openxmlformats.org/officeDocument/2006/bibliography"/>
  </ds:schemaRefs>
</ds:datastoreItem>
</file>

<file path=customXml/itemProps2.xml><?xml version="1.0" encoding="utf-8"?>
<ds:datastoreItem xmlns:ds="http://schemas.openxmlformats.org/officeDocument/2006/customXml" ds:itemID="{B2C4894A-CE08-42ED-B4B8-80D1BC640385}">
  <ds:schemaRefs>
    <ds:schemaRef ds:uri="urn:sf-dataset:contact_names"/>
    <ds:schemaRef ds:uri="http://www.invenso.com/schemas/xperido/GenerateDocRequest.xsd"/>
    <ds:schemaRef ds:uri="http://www.w3.org/2001/XMLSchema"/>
    <ds:schemaRef ds:uri="http://invenso.com/dc/elements/1.1/"/>
  </ds:schemaRefs>
</ds:datastoreItem>
</file>

<file path=customXml/itemProps3.xml><?xml version="1.0" encoding="utf-8"?>
<ds:datastoreItem xmlns:ds="http://schemas.openxmlformats.org/officeDocument/2006/customXml" ds:itemID="{E3CE8BF5-1CAC-43F4-BB63-577FE3702927}">
  <ds:schemaRefs>
    <ds:schemaRef ds:uri="urn:sf-dataset:contact_names"/>
    <ds:schemaRef ds:uri="http://invenso.com/dc/elements/1.1/"/>
    <ds:schemaRef ds:uri="http://www.w3.org/2001/XMLSchema"/>
  </ds:schemaRefs>
</ds:datastoreItem>
</file>

<file path=customXml/itemProps4.xml><?xml version="1.0" encoding="utf-8"?>
<ds:datastoreItem xmlns:ds="http://schemas.openxmlformats.org/officeDocument/2006/customXml" ds:itemID="{3E8E5B09-629A-4F88-A27E-1DE9237D3A49}">
  <ds:schemaRefs>
    <ds:schemaRef ds:uri="http://www.w3.org/2001/XMLSchema"/>
    <ds:schemaRef ds:uri="http://schemas.xperido.com/template-meta"/>
  </ds:schemaRefs>
</ds:datastoreItem>
</file>

<file path=customXml/itemProps5.xml><?xml version="1.0" encoding="utf-8"?>
<ds:datastoreItem xmlns:ds="http://schemas.openxmlformats.org/officeDocument/2006/customXml" ds:itemID="{D95A28EF-97D2-4DEF-B38A-360DDDBBF4E0}">
  <ds:schemaRefs>
    <ds:schemaRef ds:uri="http://www.w3.org/2001/XMLSchema"/>
    <ds:schemaRef ds:uri="http://schemas.invenso.com/xbi/doc/XBDocumentMap.xsd"/>
  </ds:schemaRefs>
</ds:datastoreItem>
</file>

<file path=customXml/itemProps6.xml><?xml version="1.0" encoding="utf-8"?>
<ds:datastoreItem xmlns:ds="http://schemas.openxmlformats.org/officeDocument/2006/customXml" ds:itemID="{1D283921-53AD-47A2-9DC2-D4D8CDCA79B1}">
  <ds:schemaRefs>
    <ds:schemaRef ds:uri="http://www.w3.org/2001/XMLSchema"/>
    <ds:schemaRef ds:uri="http://schemas.invenso.com/xbi/doc/TemplateResources.xs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6916</Words>
  <Characters>39427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Monahans</Company>
  <LinksUpToDate>false</LinksUpToDate>
  <CharactersWithSpaces>46251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Jemima Fitzsimmons</dc:creator>
  <cp:lastModifiedBy>Edward Cameron</cp:lastModifiedBy>
  <cp:revision>2</cp:revision>
  <cp:lastPrinted>2021-10-27T09:48:00Z</cp:lastPrinted>
  <dcterms:created xsi:type="dcterms:W3CDTF">2024-03-11T10:52:00Z</dcterms:created>
  <dcterms:modified xsi:type="dcterms:W3CDTF">2024-03-11T10:52:00Z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114142829-1</vt:lpwstr>
  </property>
  <property fmtid="{D5CDD505-2E9C-101B-9397-08002B2CF9AE}" pid="3" name="GrammarlyDocumentId">
    <vt:lpwstr>3c6de7cdf6963819c9c9348dca5d6302d16836cda56fc8395bb56609c523fd72</vt:lpwstr>
  </property>
</Properties>
</file>